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      </w:t>
      </w:r>
      <w:r w:rsidRPr="00A3178A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A3178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5A6925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от </w:t>
      </w:r>
      <w:r w:rsidR="000857F3">
        <w:rPr>
          <w:rFonts w:ascii="Times New Roman" w:hAnsi="Times New Roman" w:cs="Times New Roman"/>
          <w:sz w:val="28"/>
          <w:szCs w:val="28"/>
        </w:rPr>
        <w:t>31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2E7CE3">
        <w:rPr>
          <w:rFonts w:ascii="Times New Roman" w:hAnsi="Times New Roman" w:cs="Times New Roman"/>
          <w:sz w:val="28"/>
          <w:szCs w:val="28"/>
        </w:rPr>
        <w:t>3</w:t>
      </w:r>
      <w:r w:rsidRPr="00A3178A">
        <w:rPr>
          <w:rFonts w:ascii="Times New Roman" w:hAnsi="Times New Roman" w:cs="Times New Roman"/>
          <w:sz w:val="28"/>
          <w:szCs w:val="28"/>
        </w:rPr>
        <w:t>.202</w:t>
      </w:r>
      <w:r w:rsidR="00D277B6">
        <w:rPr>
          <w:rFonts w:ascii="Times New Roman" w:hAnsi="Times New Roman" w:cs="Times New Roman"/>
          <w:sz w:val="28"/>
          <w:szCs w:val="28"/>
        </w:rPr>
        <w:t>6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0857F3">
        <w:rPr>
          <w:rFonts w:ascii="Times New Roman" w:hAnsi="Times New Roman" w:cs="Times New Roman"/>
          <w:sz w:val="28"/>
          <w:szCs w:val="28"/>
        </w:rPr>
        <w:t>8</w:t>
      </w:r>
    </w:p>
    <w:p w:rsidR="00C92C15" w:rsidRPr="00A8449B" w:rsidRDefault="00C92C15" w:rsidP="00A8449B">
      <w:pPr>
        <w:pStyle w:val="a5"/>
        <w:jc w:val="center"/>
        <w:rPr>
          <w:sz w:val="20"/>
          <w:szCs w:val="20"/>
        </w:rPr>
      </w:pPr>
    </w:p>
    <w:p w:rsidR="00A8449B" w:rsidRPr="00A8449B" w:rsidRDefault="00A8449B" w:rsidP="00A8449B">
      <w:pPr>
        <w:pStyle w:val="a5"/>
        <w:jc w:val="center"/>
        <w:rPr>
          <w:b/>
          <w:sz w:val="20"/>
          <w:szCs w:val="20"/>
        </w:rPr>
      </w:pPr>
      <w:r w:rsidRPr="00A8449B">
        <w:rPr>
          <w:b/>
          <w:sz w:val="20"/>
          <w:szCs w:val="20"/>
        </w:rPr>
        <w:t>АДМИНИСТРАЦИЯ</w:t>
      </w:r>
    </w:p>
    <w:p w:rsidR="00A8449B" w:rsidRPr="00A8449B" w:rsidRDefault="00A8449B" w:rsidP="00A8449B">
      <w:pPr>
        <w:pStyle w:val="a5"/>
        <w:jc w:val="center"/>
        <w:rPr>
          <w:b/>
          <w:sz w:val="20"/>
          <w:szCs w:val="20"/>
        </w:rPr>
      </w:pPr>
      <w:r w:rsidRPr="00A8449B">
        <w:rPr>
          <w:b/>
          <w:sz w:val="20"/>
          <w:szCs w:val="20"/>
        </w:rPr>
        <w:t>СИАЛЕЕВСКО-ПЯТИНСКОГО СЕЛЬСКОГО ПОСЕЛЕНИЯ</w:t>
      </w:r>
      <w:r>
        <w:rPr>
          <w:b/>
          <w:sz w:val="20"/>
          <w:szCs w:val="20"/>
        </w:rPr>
        <w:t xml:space="preserve"> </w:t>
      </w:r>
      <w:r w:rsidRPr="00A8449B">
        <w:rPr>
          <w:b/>
          <w:sz w:val="20"/>
          <w:szCs w:val="20"/>
        </w:rPr>
        <w:t>ИНСАРСКОГО МУНИЦИПАЛЬНОГО РАЙОНА</w:t>
      </w:r>
    </w:p>
    <w:p w:rsidR="00A8449B" w:rsidRPr="00A8449B" w:rsidRDefault="00A8449B" w:rsidP="00A8449B">
      <w:pPr>
        <w:pStyle w:val="a5"/>
        <w:jc w:val="center"/>
        <w:rPr>
          <w:b/>
          <w:sz w:val="20"/>
          <w:szCs w:val="20"/>
        </w:rPr>
      </w:pPr>
      <w:r w:rsidRPr="00A8449B">
        <w:rPr>
          <w:b/>
          <w:sz w:val="20"/>
          <w:szCs w:val="20"/>
        </w:rPr>
        <w:t>РЕСПУБЛИКИ МОРДОВИЯ</w:t>
      </w:r>
    </w:p>
    <w:p w:rsidR="00A8449B" w:rsidRPr="00A8449B" w:rsidRDefault="00A8449B" w:rsidP="00A8449B">
      <w:pPr>
        <w:pStyle w:val="a5"/>
        <w:jc w:val="center"/>
        <w:rPr>
          <w:b/>
          <w:sz w:val="20"/>
          <w:szCs w:val="20"/>
        </w:rPr>
      </w:pPr>
      <w:proofErr w:type="gramStart"/>
      <w:r w:rsidRPr="00A8449B">
        <w:rPr>
          <w:b/>
          <w:sz w:val="20"/>
          <w:szCs w:val="20"/>
        </w:rPr>
        <w:t>П</w:t>
      </w:r>
      <w:proofErr w:type="gramEnd"/>
      <w:r w:rsidRPr="00A8449B">
        <w:rPr>
          <w:b/>
          <w:sz w:val="20"/>
          <w:szCs w:val="20"/>
        </w:rPr>
        <w:t xml:space="preserve"> О С Т А Н О В Л Е Н И Е</w:t>
      </w:r>
    </w:p>
    <w:p w:rsidR="00A8449B" w:rsidRPr="00A8449B" w:rsidRDefault="00A8449B" w:rsidP="00A8449B">
      <w:pPr>
        <w:pStyle w:val="a5"/>
        <w:jc w:val="center"/>
        <w:rPr>
          <w:sz w:val="20"/>
          <w:szCs w:val="20"/>
        </w:rPr>
      </w:pPr>
      <w:r w:rsidRPr="00A8449B">
        <w:rPr>
          <w:sz w:val="20"/>
          <w:szCs w:val="20"/>
        </w:rPr>
        <w:t xml:space="preserve">с. </w:t>
      </w:r>
      <w:proofErr w:type="spellStart"/>
      <w:r w:rsidRPr="00A8449B">
        <w:rPr>
          <w:sz w:val="20"/>
          <w:szCs w:val="20"/>
        </w:rPr>
        <w:t>Сиалеевская</w:t>
      </w:r>
      <w:proofErr w:type="spellEnd"/>
      <w:r w:rsidRPr="00A8449B">
        <w:rPr>
          <w:sz w:val="20"/>
          <w:szCs w:val="20"/>
        </w:rPr>
        <w:t xml:space="preserve"> Пятина</w:t>
      </w:r>
    </w:p>
    <w:p w:rsidR="00A8449B" w:rsidRPr="00A8449B" w:rsidRDefault="00A8449B" w:rsidP="00A8449B">
      <w:pPr>
        <w:pStyle w:val="a5"/>
        <w:jc w:val="center"/>
        <w:rPr>
          <w:sz w:val="20"/>
          <w:szCs w:val="20"/>
        </w:rPr>
      </w:pPr>
      <w:r w:rsidRPr="00A8449B">
        <w:rPr>
          <w:sz w:val="20"/>
          <w:szCs w:val="20"/>
        </w:rPr>
        <w:t xml:space="preserve">от 30  марта </w:t>
      </w:r>
      <w:smartTag w:uri="urn:schemas-microsoft-com:office:smarttags" w:element="metricconverter">
        <w:smartTagPr>
          <w:attr w:name="ProductID" w:val="2026 г"/>
        </w:smartTagPr>
        <w:r w:rsidRPr="00A8449B">
          <w:rPr>
            <w:sz w:val="20"/>
            <w:szCs w:val="20"/>
          </w:rPr>
          <w:t>2026 г</w:t>
        </w:r>
      </w:smartTag>
      <w:r w:rsidRPr="00A8449B">
        <w:rPr>
          <w:sz w:val="20"/>
          <w:szCs w:val="20"/>
        </w:rPr>
        <w:t>.                                                                                           №11</w:t>
      </w:r>
    </w:p>
    <w:p w:rsidR="00A8449B" w:rsidRPr="00A8449B" w:rsidRDefault="00A8449B" w:rsidP="00A8449B">
      <w:pPr>
        <w:jc w:val="center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О мерах по реализации решения Совета депутатов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от 25 декабря 2025 года №29 «О бюджете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на 2026 год и на плановый период 2027 и 2028 годов»</w:t>
      </w:r>
    </w:p>
    <w:p w:rsidR="00A8449B" w:rsidRPr="00A8449B" w:rsidRDefault="00A8449B" w:rsidP="00A8449B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В целях реализации решения Совета депутатов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от 25 декабря 2025 года №29 «О бюджете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на 2026 год и на плановый период 2027 и 2028 годов», администрация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</w:t>
      </w:r>
    </w:p>
    <w:p w:rsidR="00A8449B" w:rsidRPr="00A8449B" w:rsidRDefault="00A8449B" w:rsidP="00A8449B">
      <w:pPr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8449B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О С Т А Н О В Л Я Е Т:</w:t>
      </w:r>
    </w:p>
    <w:p w:rsidR="00A8449B" w:rsidRPr="00A8449B" w:rsidRDefault="00A8449B" w:rsidP="00A8449B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0" w:name="sub_1"/>
      <w:r w:rsidRPr="00A8449B">
        <w:rPr>
          <w:rFonts w:ascii="Times New Roman" w:hAnsi="Times New Roman" w:cs="Times New Roman"/>
          <w:sz w:val="20"/>
          <w:szCs w:val="20"/>
        </w:rPr>
        <w:t xml:space="preserve">1. Заместителям главы администрации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муниципального:</w:t>
      </w:r>
    </w:p>
    <w:bookmarkEnd w:id="0"/>
    <w:p w:rsidR="00A8449B" w:rsidRPr="00A8449B" w:rsidRDefault="00A8449B" w:rsidP="00A8449B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8449B">
        <w:rPr>
          <w:rFonts w:ascii="Times New Roman" w:hAnsi="Times New Roman" w:cs="Times New Roman"/>
          <w:sz w:val="20"/>
          <w:szCs w:val="20"/>
        </w:rPr>
        <w:t xml:space="preserve">обеспечить качественное исполнение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на 2026 год и на плановый период 2027 и 2028 годов (далее – бюджет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района) и реализацию </w:t>
      </w:r>
      <w:r w:rsidRPr="00A8449B">
        <w:rPr>
          <w:rStyle w:val="aa"/>
          <w:rFonts w:ascii="Times New Roman" w:hAnsi="Times New Roman" w:cs="Times New Roman"/>
          <w:sz w:val="20"/>
          <w:szCs w:val="20"/>
        </w:rPr>
        <w:t>Основных направлений</w:t>
      </w:r>
      <w:r w:rsidRPr="00A8449B">
        <w:rPr>
          <w:rFonts w:ascii="Times New Roman" w:hAnsi="Times New Roman" w:cs="Times New Roman"/>
          <w:sz w:val="20"/>
          <w:szCs w:val="20"/>
        </w:rPr>
        <w:t xml:space="preserve"> бюджетной и налоговой политики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на 2026 год и на плановый период 2027 и 2028 годов, утвержденных </w:t>
      </w:r>
      <w:r w:rsidRPr="00A8449B">
        <w:rPr>
          <w:rStyle w:val="aa"/>
          <w:rFonts w:ascii="Times New Roman" w:hAnsi="Times New Roman" w:cs="Times New Roman"/>
          <w:sz w:val="20"/>
          <w:szCs w:val="20"/>
        </w:rPr>
        <w:t>постановлением</w:t>
      </w:r>
      <w:r w:rsidRPr="00A8449B">
        <w:rPr>
          <w:rFonts w:ascii="Times New Roman" w:hAnsi="Times New Roman" w:cs="Times New Roman"/>
          <w:sz w:val="20"/>
          <w:szCs w:val="20"/>
        </w:rPr>
        <w:t xml:space="preserve"> администрации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от 31 октября 2025 года №55 «Об Основных направлениях бюджетной и налоговой политики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на 2026 год и на плановый период 2027 и 2028 годов»;</w:t>
      </w:r>
    </w:p>
    <w:p w:rsidR="00A8449B" w:rsidRPr="00A8449B" w:rsidRDefault="00A8449B" w:rsidP="00A8449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осуществлять мониторинг финансового обеспечения социально значимых и первоочередных расходов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района, гарантирующих реализацию возложенных на органы местного самоуправления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полномочий;</w:t>
      </w:r>
    </w:p>
    <w:p w:rsidR="00A8449B" w:rsidRPr="00A8449B" w:rsidRDefault="00A8449B" w:rsidP="00A8449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>обеспечить реализацию приоритетных направлений государственной политики, определенных Указами Президента Российской Федерации от 7 мая 2024 года №309 «О национальных целях развития Российской Федерации на период до 2030 года и на перспективу до 2036 года», а также указами Президента Российской Федерации от 7 мая 2012 года;</w:t>
      </w:r>
    </w:p>
    <w:p w:rsidR="00A8449B" w:rsidRPr="00A8449B" w:rsidRDefault="00A8449B" w:rsidP="00A8449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lastRenderedPageBreak/>
        <w:t xml:space="preserve">ответственным исполнителям муниципальных программ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в рамках исполнения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обеспечить достижение в 2026 году утвержденных показателей (индикаторов) соответствующих муниципальных программ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p w:rsidR="00A8449B" w:rsidRPr="00A8449B" w:rsidRDefault="00A8449B" w:rsidP="00A8449B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" w:name="sub_2"/>
      <w:r w:rsidRPr="00A8449B">
        <w:rPr>
          <w:rFonts w:ascii="Times New Roman" w:hAnsi="Times New Roman" w:cs="Times New Roman"/>
          <w:sz w:val="20"/>
          <w:szCs w:val="20"/>
        </w:rPr>
        <w:t xml:space="preserve">2. Главным администраторам доходов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района:</w:t>
      </w:r>
    </w:p>
    <w:bookmarkEnd w:id="1"/>
    <w:p w:rsidR="00A8449B" w:rsidRPr="00A8449B" w:rsidRDefault="00A8449B" w:rsidP="00A8449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принять меры по обеспечению поступления налогов, сборов и других обязательных платежей в бюджет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района, а также по сокращению задолженности по их уплате и осуществлению мероприятий, препятствующих ее возникновению;</w:t>
      </w:r>
    </w:p>
    <w:p w:rsidR="00A8449B" w:rsidRPr="00A8449B" w:rsidRDefault="00A8449B" w:rsidP="00A8449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осуществлять постоянный </w:t>
      </w:r>
      <w:proofErr w:type="gramStart"/>
      <w:r w:rsidRPr="00A8449B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правильностью исчисления, полнотой и своевременностью уплаты платежей в бюджет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района, а также начисление, учет, взыскание и принятие решений о возврате излишне уплаченных (взысканных) платежей в бюджет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района, пеней и штрафов;</w:t>
      </w:r>
    </w:p>
    <w:p w:rsidR="00A8449B" w:rsidRPr="00A8449B" w:rsidRDefault="00A8449B" w:rsidP="00A8449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представлять в Финансовое управление администрации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аналитические материалы по исполнению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администрируемых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доходных источников с указанием причин отклонений фактического исполнения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по доходам от прогноза.</w:t>
      </w:r>
    </w:p>
    <w:p w:rsidR="00A8449B" w:rsidRPr="00A8449B" w:rsidRDefault="00A8449B" w:rsidP="00A8449B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3"/>
      <w:r w:rsidRPr="00A8449B">
        <w:rPr>
          <w:rFonts w:ascii="Times New Roman" w:hAnsi="Times New Roman" w:cs="Times New Roman"/>
          <w:sz w:val="20"/>
          <w:szCs w:val="20"/>
        </w:rPr>
        <w:t xml:space="preserve">3. Главным распорядителям средств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обеспечить:</w:t>
      </w:r>
    </w:p>
    <w:bookmarkEnd w:id="2"/>
    <w:p w:rsidR="00A8449B" w:rsidRPr="00A8449B" w:rsidRDefault="00A8449B" w:rsidP="00A8449B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8449B">
        <w:rPr>
          <w:rFonts w:ascii="Times New Roman" w:hAnsi="Times New Roman" w:cs="Times New Roman"/>
          <w:sz w:val="20"/>
          <w:szCs w:val="20"/>
        </w:rPr>
        <w:t xml:space="preserve">1) в пределах утвержденных им лимитов бюджетных обязательств распределение и доведение до подведомственных получателей средств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лимитов бюджетных обязательств в полном объеме;</w:t>
      </w:r>
      <w:proofErr w:type="gramEnd"/>
    </w:p>
    <w:p w:rsidR="00A8449B" w:rsidRPr="00A8449B" w:rsidRDefault="00A8449B" w:rsidP="00A8449B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2) </w:t>
      </w:r>
      <w:proofErr w:type="gramStart"/>
      <w:r w:rsidRPr="00A8449B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принятием, учетом и исполнением бюджетных обязательств, и соблюдением установленных лимитов подведомственными получателями средств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района;</w:t>
      </w:r>
    </w:p>
    <w:p w:rsidR="00A8449B" w:rsidRPr="00A8449B" w:rsidRDefault="00A8449B" w:rsidP="00A8449B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8449B">
        <w:rPr>
          <w:rFonts w:ascii="Times New Roman" w:hAnsi="Times New Roman" w:cs="Times New Roman"/>
          <w:sz w:val="20"/>
          <w:szCs w:val="20"/>
        </w:rPr>
        <w:t xml:space="preserve">3) в срок до 10 февраля 2026 года представить на утверждение администрации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с учетом требований бюджетного законодательства необходимые для реализации решения Совета депутатов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от 25 декабря 2025 года №29 «О бюджете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на 2026 год и на плановый период 2027 и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8449B">
        <w:rPr>
          <w:rFonts w:ascii="Times New Roman" w:hAnsi="Times New Roman" w:cs="Times New Roman"/>
          <w:sz w:val="20"/>
          <w:szCs w:val="20"/>
        </w:rPr>
        <w:t xml:space="preserve">2028 годов» (далее - решение о бюджете) нормативные правовые акты, утверждающие порядок (правила) предоставления межбюджетных трансфертов бюджету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и субсидий юридическим лицам, индивидуальным предпринимателям, физическим лицам - производителям товаров, работ, услуг, а также некоммерческим организациям, не установленные актами администрации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района, и (или) о внесении изменений в вышеуказанные порядки (правила);</w:t>
      </w:r>
      <w:proofErr w:type="gramEnd"/>
    </w:p>
    <w:p w:rsidR="00A8449B" w:rsidRPr="00A8449B" w:rsidRDefault="00A8449B" w:rsidP="00A8449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4) в срок, установленный пунктом 2 ст. 179 Бюджетного Кодекса Российской Федерации, привести муниципальные программы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в соответствие с решением о бюджете.</w:t>
      </w:r>
    </w:p>
    <w:p w:rsidR="00A8449B" w:rsidRPr="00A8449B" w:rsidRDefault="00A8449B" w:rsidP="00A8449B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3" w:name="sub_4"/>
      <w:r w:rsidRPr="00A8449B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A8449B">
        <w:rPr>
          <w:rFonts w:ascii="Times New Roman" w:hAnsi="Times New Roman" w:cs="Times New Roman"/>
          <w:sz w:val="20"/>
          <w:szCs w:val="20"/>
        </w:rPr>
        <w:t xml:space="preserve">Установить, что инициативы и предложения органов местного самоуправления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о выделении бюджетных ассигнований на принятие новых расходных обязательств или увеличении бюджетных ассигнований на исполнение действующих расходных обязательств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</w:t>
      </w:r>
      <w:r w:rsidRPr="00A8449B">
        <w:rPr>
          <w:rFonts w:ascii="Times New Roman" w:hAnsi="Times New Roman" w:cs="Times New Roman"/>
          <w:sz w:val="20"/>
          <w:szCs w:val="20"/>
        </w:rPr>
        <w:lastRenderedPageBreak/>
        <w:t xml:space="preserve">муниципального района рассматриваются исключительно после соответствующей оценки их эффективности и при условии внесения предложений о наличии соответствующих источников дополнительных поступлений в бюджет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и (или) при сокращении бюджетных ассигнований по отдельным статьям расходов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p w:rsidR="00A8449B" w:rsidRPr="00A8449B" w:rsidRDefault="00A8449B" w:rsidP="00A8449B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4" w:name="sub_5"/>
      <w:bookmarkEnd w:id="3"/>
      <w:r w:rsidRPr="00A8449B">
        <w:rPr>
          <w:rFonts w:ascii="Times New Roman" w:hAnsi="Times New Roman" w:cs="Times New Roman"/>
          <w:sz w:val="20"/>
          <w:szCs w:val="20"/>
        </w:rPr>
        <w:t xml:space="preserve">5. </w:t>
      </w:r>
      <w:proofErr w:type="gramStart"/>
      <w:r w:rsidRPr="00A8449B">
        <w:rPr>
          <w:rFonts w:ascii="Times New Roman" w:hAnsi="Times New Roman" w:cs="Times New Roman"/>
          <w:sz w:val="20"/>
          <w:szCs w:val="20"/>
        </w:rPr>
        <w:t xml:space="preserve">Главным распорядителям средств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не позднее 1 марта 2026 года представить в Финансовое управление администрации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предложения об увеличении в текущем финансовом году бюджетных ассигнований на исполнение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, не превышающем остатка не использованных на начало текущего финансового года бюджетных </w:t>
      </w:r>
      <w:proofErr w:type="gramStart"/>
      <w:r w:rsidRPr="00A8449B">
        <w:rPr>
          <w:rFonts w:ascii="Times New Roman" w:hAnsi="Times New Roman" w:cs="Times New Roman"/>
          <w:sz w:val="20"/>
          <w:szCs w:val="20"/>
        </w:rPr>
        <w:t>ассигнований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на исполнение указанных муниципальных контрактов. </w:t>
      </w:r>
      <w:bookmarkEnd w:id="4"/>
    </w:p>
    <w:p w:rsidR="00A8449B" w:rsidRP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8449B">
        <w:rPr>
          <w:rFonts w:ascii="Times New Roman" w:hAnsi="Times New Roman" w:cs="Times New Roman"/>
          <w:sz w:val="20"/>
          <w:szCs w:val="20"/>
        </w:rPr>
        <w:t xml:space="preserve">При увеличении бюджетных ассигнований на исполнение заключенных муниципальных контрактов на поставку товаров, выполнение работ, оказание услуг в соответствии с настоящим пунктом Финансовое управление администрации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осуществляет проверку на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непревышение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суммы, планируемой к увеличению на основании предложения соответствующего главного распорядителя средств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района, сумме не использованных на начало текущего финансового года соответствующих лимитов бюджетных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обязательств.</w:t>
      </w:r>
    </w:p>
    <w:p w:rsidR="00A8449B" w:rsidRP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Предложения об увеличении бюджетных ассигнований на исполнение заключенных муниципальных контрактов на поставку товаров, выполнение работ, оказание услуг рассматриваются в порядке, установленном </w:t>
      </w:r>
      <w:r w:rsidRPr="00A8449B">
        <w:rPr>
          <w:rStyle w:val="aa"/>
          <w:rFonts w:ascii="Times New Roman" w:hAnsi="Times New Roman" w:cs="Times New Roman"/>
          <w:sz w:val="20"/>
          <w:szCs w:val="20"/>
        </w:rPr>
        <w:t>пунктом 4 настоящего постановления</w:t>
      </w:r>
      <w:bookmarkStart w:id="5" w:name="sub_8"/>
      <w:r w:rsidRPr="00A8449B">
        <w:rPr>
          <w:rFonts w:ascii="Times New Roman" w:hAnsi="Times New Roman" w:cs="Times New Roman"/>
          <w:sz w:val="20"/>
          <w:szCs w:val="20"/>
        </w:rPr>
        <w:t>.</w:t>
      </w:r>
    </w:p>
    <w:p w:rsidR="00A8449B" w:rsidRP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6. </w:t>
      </w:r>
      <w:proofErr w:type="gramStart"/>
      <w:r w:rsidRPr="00A8449B">
        <w:rPr>
          <w:rFonts w:ascii="Times New Roman" w:hAnsi="Times New Roman" w:cs="Times New Roman"/>
          <w:sz w:val="20"/>
          <w:szCs w:val="20"/>
        </w:rPr>
        <w:t xml:space="preserve">Предложить муниципальным бюджетным учреждениям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направлять доходы, полученные от приносящей доход деятельности (за исключением безвозмездных поступлений, имеющих целевое назначение), в размере не менее 60 процентов на оплату труда, включая начисления по оплате труда, на выплаты стимулирующего характера и на оплату коммунальных услуг и не менее 40 процентов на иные первоочередные нужды, связанные с достижением целей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деятельности муниципальных учреждений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района, определенных уставами.</w:t>
      </w:r>
    </w:p>
    <w:p w:rsidR="00A8449B" w:rsidRP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7. </w:t>
      </w:r>
      <w:proofErr w:type="gramStart"/>
      <w:r w:rsidRPr="00A8449B">
        <w:rPr>
          <w:rFonts w:ascii="Times New Roman" w:hAnsi="Times New Roman" w:cs="Times New Roman"/>
          <w:sz w:val="20"/>
          <w:szCs w:val="20"/>
        </w:rPr>
        <w:t xml:space="preserve">Информация об объемах и о сроках перечисления межбюджетных трансфертов, субсидий юридическим лицам, индивидуальным предпринимателям, физическим лицам - производителям товаров, работ, услуг, некоммерческим организациям, а также субсидий муниципальным бюджетным учреждениям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учитывается соответствующим главным распорядителем средств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при формировании прогноза кассовых выплат по расходам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, необходимого для составления в установленном порядке кассового плана исполнения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p w:rsidR="00A8449B" w:rsidRP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bookmarkStart w:id="6" w:name="sub_9"/>
      <w:bookmarkEnd w:id="5"/>
      <w:r w:rsidRPr="00A8449B">
        <w:rPr>
          <w:rFonts w:ascii="Times New Roman" w:hAnsi="Times New Roman" w:cs="Times New Roman"/>
          <w:sz w:val="20"/>
          <w:szCs w:val="20"/>
        </w:rPr>
        <w:t xml:space="preserve">8. </w:t>
      </w:r>
      <w:proofErr w:type="gramStart"/>
      <w:r w:rsidRPr="00A8449B">
        <w:rPr>
          <w:rFonts w:ascii="Times New Roman" w:hAnsi="Times New Roman" w:cs="Times New Roman"/>
          <w:sz w:val="20"/>
          <w:szCs w:val="20"/>
        </w:rPr>
        <w:t xml:space="preserve">Установить, что получатели средств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вправе предусматривать в заключаемых ими муниципальных контрактах (договорах) о поставке товаров, выполнении работ, об оказании услуг, авансовые платежи в размере и порядке, которые установлены подпунктами 1 - 3 части первой настоящего пункта, </w:t>
      </w:r>
      <w:bookmarkEnd w:id="6"/>
      <w:r w:rsidRPr="00A8449B">
        <w:rPr>
          <w:rFonts w:ascii="Times New Roman" w:hAnsi="Times New Roman" w:cs="Times New Roman"/>
          <w:sz w:val="20"/>
          <w:szCs w:val="20"/>
        </w:rPr>
        <w:t>если иное не установлено федеральными законами, законами Республики Мордовия, настоящим постановлением или иными муниципальными нормативными правовыми актами администрации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для такого муниципального контракта (договора), но не более лимитов бюджетных обязательств, доведенных до них в установленном порядке на соответствующие цели:</w:t>
      </w:r>
      <w:bookmarkStart w:id="7" w:name="sub_91"/>
    </w:p>
    <w:p w:rsidR="00A8449B" w:rsidRP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8449B">
        <w:rPr>
          <w:rFonts w:ascii="Times New Roman" w:hAnsi="Times New Roman" w:cs="Times New Roman"/>
          <w:sz w:val="20"/>
          <w:szCs w:val="20"/>
        </w:rPr>
        <w:t xml:space="preserve">1) в размере, не превышающем 50 процентов суммы муниципального контракта (договора) о поставке товаров, выполнении работ, об оказании услуг, в том числе муниципального контракта (договора) о выполнении работ по строительству, реконструкции и капитальному ремонту объектов капитального строительства муниципальной собственности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при включении в муниципальный контракт (договор) условия о последующих после выплаты аванса платежах в размере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, не превышающем разницу между стоимостью фактически поставленных товаров, выполненных работ, оказанных услуг и общей суммой ранее выплаченного авансового платежа (в случае, если муниципальный контракт (договор) не содержит этапы его </w:t>
      </w:r>
      <w:proofErr w:type="gramStart"/>
      <w:r w:rsidRPr="00A8449B">
        <w:rPr>
          <w:rFonts w:ascii="Times New Roman" w:hAnsi="Times New Roman" w:cs="Times New Roman"/>
          <w:sz w:val="20"/>
          <w:szCs w:val="20"/>
        </w:rPr>
        <w:t>исполнения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либо выполнение указанных этапов осуществляется последовательно) или суммой, рассчитанной как произведение размера предусмотренного муниципальным контрактом (договором) авансового платежа в процентном выражении и стоимости фактически поставленных товаров, выполненных работ, оказанных </w:t>
      </w:r>
      <w:r w:rsidRPr="00A8449B">
        <w:rPr>
          <w:rFonts w:ascii="Times New Roman" w:hAnsi="Times New Roman" w:cs="Times New Roman"/>
          <w:sz w:val="20"/>
          <w:szCs w:val="20"/>
        </w:rPr>
        <w:lastRenderedPageBreak/>
        <w:t>услуг (в случае</w:t>
      </w:r>
      <w:proofErr w:type="gramStart"/>
      <w:r w:rsidRPr="00A8449B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если муниципальный контракт (договор) содержит этапы его исполнения, сроки выполнения которых полностью или частично совпадают);</w:t>
      </w:r>
    </w:p>
    <w:bookmarkEnd w:id="7"/>
    <w:p w:rsidR="00A8449B" w:rsidRP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8449B">
        <w:rPr>
          <w:rFonts w:ascii="Times New Roman" w:hAnsi="Times New Roman" w:cs="Times New Roman"/>
          <w:sz w:val="20"/>
          <w:szCs w:val="20"/>
        </w:rPr>
        <w:t xml:space="preserve">2) в размере, не превышающем 50 процентов суммы муниципального контракта (договора) о выполнении работ по строительству, реконструкции и капитальному ремонту объектов капитального строительства муниципальной собственности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района, заключаемого на сумму, превышающую 100 млн. рублей, при включении в муниципальный контракт (договор) условия о последующем авансировании после подтверждения факта поставки товаров, выполнения работ, оказания услуг в объеме произведенного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авансового платежа (с ограничением общей суммы авансирования не более 70 процентов суммы муниципального контракта (договора);</w:t>
      </w:r>
    </w:p>
    <w:p w:rsidR="00A8449B" w:rsidRP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8449B">
        <w:rPr>
          <w:rFonts w:ascii="Times New Roman" w:hAnsi="Times New Roman" w:cs="Times New Roman"/>
          <w:sz w:val="20"/>
          <w:szCs w:val="20"/>
        </w:rPr>
        <w:t>3) до 100 процентов суммы муниципального контракта (договора) - по муниципальным контрактам (договорам) об оказании услуг связи, о подписке на печатные издания и об их приобретении, обучении на курсах повышения квалификации, о прохождении профессиональной переподготовки, об участии в научных, методических, научно-практических и иных конференциях,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капитального строительства </w:t>
      </w:r>
      <w:r w:rsidRPr="00A8449B">
        <w:rPr>
          <w:rFonts w:ascii="Times New Roman" w:hAnsi="Times New Roman" w:cs="Times New Roman"/>
          <w:color w:val="000000"/>
          <w:sz w:val="20"/>
          <w:szCs w:val="20"/>
        </w:rPr>
        <w:t xml:space="preserve">в случаях, установленных </w:t>
      </w:r>
      <w:r w:rsidRPr="00A8449B">
        <w:rPr>
          <w:rStyle w:val="aa"/>
          <w:rFonts w:ascii="Times New Roman" w:hAnsi="Times New Roman" w:cs="Times New Roman"/>
          <w:color w:val="000000"/>
          <w:sz w:val="20"/>
          <w:szCs w:val="20"/>
        </w:rPr>
        <w:t>частью 2 статьи 8.3</w:t>
      </w:r>
      <w:r w:rsidRPr="00A8449B">
        <w:rPr>
          <w:rFonts w:ascii="Times New Roman" w:hAnsi="Times New Roman" w:cs="Times New Roman"/>
          <w:color w:val="000000"/>
          <w:sz w:val="20"/>
          <w:szCs w:val="20"/>
        </w:rPr>
        <w:t xml:space="preserve"> Градостроительного кодекса Российской Федерации, и результатов инженерных изысканий</w:t>
      </w:r>
      <w:r w:rsidRPr="00A8449B">
        <w:rPr>
          <w:rFonts w:ascii="Times New Roman" w:hAnsi="Times New Roman" w:cs="Times New Roman"/>
          <w:sz w:val="20"/>
          <w:szCs w:val="20"/>
        </w:rPr>
        <w:t>, о приобретении ави</w:t>
      </w:r>
      <w:proofErr w:type="gramStart"/>
      <w:r w:rsidRPr="00A8449B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Pr="00A8449B">
        <w:rPr>
          <w:rFonts w:ascii="Times New Roman" w:hAnsi="Times New Roman" w:cs="Times New Roman"/>
          <w:sz w:val="20"/>
          <w:szCs w:val="20"/>
        </w:rPr>
        <w:t xml:space="preserve"> и железнодорожных билетов, билетов для проезда городским и пригородным транспортом, об оказании гостиничных услуг по месту командирования, о приобретении путевок на санаторно-курортное лечение, о проведении мероприятий по тушению пожаров, по договорам обязательного страхования гражданской ответственности владельцев транспортных средств, по муниципальным </w:t>
      </w:r>
      <w:proofErr w:type="gramStart"/>
      <w:r w:rsidRPr="00A8449B">
        <w:rPr>
          <w:rFonts w:ascii="Times New Roman" w:hAnsi="Times New Roman" w:cs="Times New Roman"/>
          <w:sz w:val="20"/>
          <w:szCs w:val="20"/>
        </w:rPr>
        <w:t>контрактам (договорам) о поставке товаров, выполнении работ, по муниципальным контрактам (договорам) о выполнении работ по переносу (переустройству, присоединению) принадлежащих юридическим лицам инженерных сетей, коммуникаций, сооружений.</w:t>
      </w:r>
      <w:proofErr w:type="gramEnd"/>
    </w:p>
    <w:p w:rsidR="00A8449B" w:rsidRP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Получатели средств бюджета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муниципального района при заключении муниципальных контрактов (договоров), указанных </w:t>
      </w:r>
      <w:r w:rsidRPr="00A8449B">
        <w:rPr>
          <w:rStyle w:val="aa"/>
          <w:rFonts w:ascii="Times New Roman" w:hAnsi="Times New Roman" w:cs="Times New Roman"/>
          <w:color w:val="000000"/>
          <w:sz w:val="20"/>
          <w:szCs w:val="20"/>
        </w:rPr>
        <w:t>подпунктах 1</w:t>
      </w:r>
      <w:r w:rsidRPr="00A8449B">
        <w:rPr>
          <w:rFonts w:ascii="Times New Roman" w:hAnsi="Times New Roman" w:cs="Times New Roman"/>
          <w:sz w:val="20"/>
          <w:szCs w:val="20"/>
        </w:rPr>
        <w:t xml:space="preserve"> и </w:t>
      </w:r>
      <w:r w:rsidRPr="00A8449B">
        <w:rPr>
          <w:rStyle w:val="aa"/>
          <w:rFonts w:ascii="Times New Roman" w:hAnsi="Times New Roman" w:cs="Times New Roman"/>
          <w:color w:val="000000"/>
          <w:sz w:val="20"/>
          <w:szCs w:val="20"/>
        </w:rPr>
        <w:t xml:space="preserve">2 </w:t>
      </w:r>
      <w:r w:rsidRPr="00A8449B">
        <w:rPr>
          <w:rFonts w:ascii="Times New Roman" w:hAnsi="Times New Roman" w:cs="Times New Roman"/>
          <w:sz w:val="20"/>
          <w:szCs w:val="20"/>
        </w:rPr>
        <w:t>настоящего пункта, предусматривающих отдельные этапы их исполнения и оплаты, не включают в них условия о выплате авансового платежа на последнем этапе исполнения муниципального контракта (договора). Данное требование не распространяется на муниципальные контракты (договоры), условиями которых предусмотрено осуществление в соответствии с бюджетным законодательством Российской Федерации, Управлением Федерального казначейства по Республике Мордовия казначейского сопровождения средств, полученных на основании таких муниципальных контрактов (договоров).</w:t>
      </w:r>
    </w:p>
    <w:p w:rsidR="00A8449B" w:rsidRP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10. Настоящее постановление вступает в силу после дня </w:t>
      </w:r>
      <w:r w:rsidRPr="00A8449B">
        <w:rPr>
          <w:rStyle w:val="aa"/>
          <w:rFonts w:ascii="Times New Roman" w:hAnsi="Times New Roman" w:cs="Times New Roman"/>
          <w:sz w:val="20"/>
          <w:szCs w:val="20"/>
        </w:rPr>
        <w:t>официального опубликования и распространяет свое действие на правоотношения, возникшие с 1 января 2026 года</w:t>
      </w:r>
      <w:r w:rsidRPr="00A8449B">
        <w:rPr>
          <w:rFonts w:ascii="Times New Roman" w:hAnsi="Times New Roman" w:cs="Times New Roman"/>
          <w:sz w:val="20"/>
          <w:szCs w:val="20"/>
        </w:rPr>
        <w:t>.</w:t>
      </w:r>
    </w:p>
    <w:p w:rsidR="00A8449B" w:rsidRP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8449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A8449B"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       </w:t>
      </w:r>
      <w:proofErr w:type="spellStart"/>
      <w:r w:rsidRPr="00A8449B">
        <w:rPr>
          <w:rFonts w:ascii="Times New Roman" w:hAnsi="Times New Roman" w:cs="Times New Roman"/>
          <w:sz w:val="20"/>
          <w:szCs w:val="20"/>
        </w:rPr>
        <w:t>В.Д.Пиксаев</w:t>
      </w:r>
      <w:proofErr w:type="spellEnd"/>
    </w:p>
    <w:p w:rsid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CF7E5C" w:rsidRPr="00CF7E5C" w:rsidRDefault="00CF7E5C" w:rsidP="00CF7E5C">
      <w:pPr>
        <w:pStyle w:val="a5"/>
        <w:jc w:val="center"/>
        <w:rPr>
          <w:sz w:val="20"/>
          <w:szCs w:val="20"/>
        </w:rPr>
      </w:pPr>
      <w:r w:rsidRPr="00CF7E5C">
        <w:rPr>
          <w:sz w:val="20"/>
          <w:szCs w:val="20"/>
        </w:rPr>
        <w:t>АДМИНИСТРАЦИЯ</w:t>
      </w:r>
    </w:p>
    <w:p w:rsidR="00CF7E5C" w:rsidRPr="00CF7E5C" w:rsidRDefault="00CF7E5C" w:rsidP="00CF7E5C">
      <w:pPr>
        <w:pStyle w:val="a5"/>
        <w:jc w:val="center"/>
        <w:rPr>
          <w:sz w:val="20"/>
          <w:szCs w:val="20"/>
        </w:rPr>
      </w:pPr>
      <w:r w:rsidRPr="00CF7E5C">
        <w:rPr>
          <w:sz w:val="20"/>
          <w:szCs w:val="20"/>
        </w:rPr>
        <w:t>СИАЛЕЕВСКО-ПЯТИНСКОГО СЕЛЬСКОГО ПОСЕЛЕНИЯ</w:t>
      </w:r>
    </w:p>
    <w:p w:rsidR="00CF7E5C" w:rsidRPr="00CF7E5C" w:rsidRDefault="00CF7E5C" w:rsidP="00CF7E5C">
      <w:pPr>
        <w:pStyle w:val="a5"/>
        <w:jc w:val="center"/>
        <w:rPr>
          <w:sz w:val="20"/>
          <w:szCs w:val="20"/>
        </w:rPr>
      </w:pPr>
      <w:r w:rsidRPr="00CF7E5C">
        <w:rPr>
          <w:sz w:val="20"/>
          <w:szCs w:val="20"/>
        </w:rPr>
        <w:t>ИНСАРСКОГО МУНИЦИПАЛЬНОГО РАЙОНА</w:t>
      </w:r>
    </w:p>
    <w:p w:rsidR="00CF7E5C" w:rsidRPr="00CF7E5C" w:rsidRDefault="00CF7E5C" w:rsidP="00CF7E5C">
      <w:pPr>
        <w:pStyle w:val="a5"/>
        <w:jc w:val="center"/>
        <w:rPr>
          <w:sz w:val="20"/>
          <w:szCs w:val="20"/>
        </w:rPr>
      </w:pPr>
      <w:r w:rsidRPr="00CF7E5C">
        <w:rPr>
          <w:sz w:val="20"/>
          <w:szCs w:val="20"/>
        </w:rPr>
        <w:t>РЕСПУБЛИКИ МОРДОВИЯ</w:t>
      </w:r>
    </w:p>
    <w:p w:rsidR="00CF7E5C" w:rsidRPr="00CF7E5C" w:rsidRDefault="00CF7E5C" w:rsidP="00CF7E5C">
      <w:pPr>
        <w:pStyle w:val="a5"/>
        <w:jc w:val="center"/>
        <w:rPr>
          <w:sz w:val="20"/>
          <w:szCs w:val="20"/>
        </w:rPr>
      </w:pPr>
      <w:proofErr w:type="gramStart"/>
      <w:r w:rsidRPr="00CF7E5C">
        <w:rPr>
          <w:sz w:val="20"/>
          <w:szCs w:val="20"/>
        </w:rPr>
        <w:t>П</w:t>
      </w:r>
      <w:proofErr w:type="gramEnd"/>
      <w:r w:rsidRPr="00CF7E5C">
        <w:rPr>
          <w:sz w:val="20"/>
          <w:szCs w:val="20"/>
        </w:rPr>
        <w:t xml:space="preserve"> О С Т А Н О В Л Е Н И Е</w:t>
      </w:r>
    </w:p>
    <w:p w:rsidR="00CF7E5C" w:rsidRPr="00CF7E5C" w:rsidRDefault="00CF7E5C" w:rsidP="00CF7E5C">
      <w:pPr>
        <w:pStyle w:val="a5"/>
        <w:jc w:val="center"/>
        <w:rPr>
          <w:sz w:val="20"/>
          <w:szCs w:val="20"/>
        </w:rPr>
      </w:pPr>
      <w:r w:rsidRPr="00CF7E5C">
        <w:rPr>
          <w:sz w:val="20"/>
          <w:szCs w:val="20"/>
        </w:rPr>
        <w:t xml:space="preserve">с. </w:t>
      </w:r>
      <w:proofErr w:type="spellStart"/>
      <w:r w:rsidRPr="00CF7E5C">
        <w:rPr>
          <w:sz w:val="20"/>
          <w:szCs w:val="20"/>
        </w:rPr>
        <w:t>Сиалеевская</w:t>
      </w:r>
      <w:proofErr w:type="spellEnd"/>
      <w:r w:rsidRPr="00CF7E5C">
        <w:rPr>
          <w:sz w:val="20"/>
          <w:szCs w:val="20"/>
        </w:rPr>
        <w:t xml:space="preserve"> Пятина</w:t>
      </w:r>
    </w:p>
    <w:p w:rsidR="00CF7E5C" w:rsidRPr="00CF7E5C" w:rsidRDefault="00CF7E5C" w:rsidP="00CF7E5C">
      <w:pPr>
        <w:jc w:val="center"/>
        <w:rPr>
          <w:sz w:val="20"/>
          <w:szCs w:val="20"/>
        </w:rPr>
      </w:pPr>
      <w:r w:rsidRPr="00CF7E5C">
        <w:rPr>
          <w:sz w:val="20"/>
          <w:szCs w:val="20"/>
        </w:rPr>
        <w:t xml:space="preserve">от 30  марта </w:t>
      </w:r>
      <w:smartTag w:uri="urn:schemas-microsoft-com:office:smarttags" w:element="metricconverter">
        <w:smartTagPr>
          <w:attr w:name="ProductID" w:val="2026 г"/>
        </w:smartTagPr>
        <w:r w:rsidRPr="00CF7E5C">
          <w:rPr>
            <w:sz w:val="20"/>
            <w:szCs w:val="20"/>
          </w:rPr>
          <w:t>2026 г</w:t>
        </w:r>
      </w:smartTag>
      <w:r w:rsidRPr="00CF7E5C">
        <w:rPr>
          <w:sz w:val="20"/>
          <w:szCs w:val="20"/>
        </w:rPr>
        <w:t>.                                                                                           №11</w:t>
      </w:r>
    </w:p>
    <w:p w:rsidR="00CF7E5C" w:rsidRPr="00CF7E5C" w:rsidRDefault="00CF7E5C" w:rsidP="00CF7E5C">
      <w:pPr>
        <w:jc w:val="center"/>
        <w:rPr>
          <w:b/>
          <w:sz w:val="20"/>
          <w:szCs w:val="20"/>
        </w:rPr>
      </w:pPr>
      <w:r w:rsidRPr="00CF7E5C">
        <w:rPr>
          <w:b/>
          <w:sz w:val="20"/>
          <w:szCs w:val="20"/>
        </w:rPr>
        <w:t xml:space="preserve">О мерах по реализации решения Совета депутатов </w:t>
      </w:r>
      <w:proofErr w:type="spellStart"/>
      <w:r w:rsidRPr="00CF7E5C">
        <w:rPr>
          <w:b/>
          <w:sz w:val="20"/>
          <w:szCs w:val="20"/>
        </w:rPr>
        <w:t>Сиалеевско-Пятинского</w:t>
      </w:r>
      <w:proofErr w:type="spellEnd"/>
      <w:r w:rsidRPr="00CF7E5C">
        <w:rPr>
          <w:b/>
          <w:sz w:val="20"/>
          <w:szCs w:val="20"/>
        </w:rPr>
        <w:t xml:space="preserve"> сельского поселения </w:t>
      </w:r>
      <w:proofErr w:type="spellStart"/>
      <w:r w:rsidRPr="00CF7E5C">
        <w:rPr>
          <w:b/>
          <w:sz w:val="20"/>
          <w:szCs w:val="20"/>
        </w:rPr>
        <w:t>Инсарского</w:t>
      </w:r>
      <w:proofErr w:type="spellEnd"/>
      <w:r w:rsidRPr="00CF7E5C">
        <w:rPr>
          <w:b/>
          <w:sz w:val="20"/>
          <w:szCs w:val="20"/>
        </w:rPr>
        <w:t xml:space="preserve"> муниципального района от 25 декабря 2025 года №29 «О бюджете </w:t>
      </w:r>
      <w:proofErr w:type="spellStart"/>
      <w:r w:rsidRPr="00CF7E5C">
        <w:rPr>
          <w:b/>
          <w:sz w:val="20"/>
          <w:szCs w:val="20"/>
        </w:rPr>
        <w:t>Сиалеевско-Пятинского</w:t>
      </w:r>
      <w:proofErr w:type="spellEnd"/>
      <w:r w:rsidRPr="00CF7E5C">
        <w:rPr>
          <w:b/>
          <w:sz w:val="20"/>
          <w:szCs w:val="20"/>
        </w:rPr>
        <w:t xml:space="preserve"> сельского поселения </w:t>
      </w:r>
      <w:proofErr w:type="spellStart"/>
      <w:r w:rsidRPr="00CF7E5C">
        <w:rPr>
          <w:b/>
          <w:sz w:val="20"/>
          <w:szCs w:val="20"/>
        </w:rPr>
        <w:t>Инсарского</w:t>
      </w:r>
      <w:proofErr w:type="spellEnd"/>
      <w:r w:rsidRPr="00CF7E5C">
        <w:rPr>
          <w:b/>
          <w:sz w:val="20"/>
          <w:szCs w:val="20"/>
        </w:rPr>
        <w:t xml:space="preserve"> муниципального района Республики Мордовия на 2026 год и на плановый период 2027 и 2028 годов»</w:t>
      </w:r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В целях реализации решения Совета депутатов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от 25 декабря 2025 года №29 «О бюджете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Республики Мордовия на 2026 год и на плановый период 2027 и 2028 годов», администрация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Республики Мордовия</w:t>
      </w:r>
    </w:p>
    <w:p w:rsidR="00CF7E5C" w:rsidRPr="00CF7E5C" w:rsidRDefault="00CF7E5C" w:rsidP="00CF7E5C">
      <w:pPr>
        <w:jc w:val="center"/>
        <w:rPr>
          <w:sz w:val="20"/>
          <w:szCs w:val="20"/>
        </w:rPr>
      </w:pPr>
      <w:proofErr w:type="gramStart"/>
      <w:r w:rsidRPr="00CF7E5C">
        <w:rPr>
          <w:sz w:val="20"/>
          <w:szCs w:val="20"/>
        </w:rPr>
        <w:t>П</w:t>
      </w:r>
      <w:proofErr w:type="gramEnd"/>
      <w:r w:rsidRPr="00CF7E5C">
        <w:rPr>
          <w:sz w:val="20"/>
          <w:szCs w:val="20"/>
        </w:rPr>
        <w:t xml:space="preserve"> О С Т А Н О В Л Я Е Т:</w:t>
      </w:r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1. Заместителям главы администрации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муниципального:</w:t>
      </w:r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proofErr w:type="gramStart"/>
      <w:r w:rsidRPr="00CF7E5C">
        <w:rPr>
          <w:sz w:val="20"/>
          <w:szCs w:val="20"/>
        </w:rPr>
        <w:lastRenderedPageBreak/>
        <w:t xml:space="preserve">обеспечить качественное исполнение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Республики Мордовия на 2026 год и на плановый период 2027 и 2028 годов (далее – бюджет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района) и реализацию </w:t>
      </w:r>
      <w:r w:rsidRPr="00CF7E5C">
        <w:rPr>
          <w:rStyle w:val="aa"/>
          <w:sz w:val="20"/>
          <w:szCs w:val="20"/>
        </w:rPr>
        <w:t>Основных направлений</w:t>
      </w:r>
      <w:r w:rsidRPr="00CF7E5C">
        <w:rPr>
          <w:sz w:val="20"/>
          <w:szCs w:val="20"/>
        </w:rPr>
        <w:t xml:space="preserve"> бюджетной и налоговой политики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на 2026 год и на плановый период 2027 и 2028 годов, утвержденных </w:t>
      </w:r>
      <w:r w:rsidRPr="00CF7E5C">
        <w:rPr>
          <w:rStyle w:val="aa"/>
          <w:sz w:val="20"/>
          <w:szCs w:val="20"/>
        </w:rPr>
        <w:t>постановлением</w:t>
      </w:r>
      <w:r w:rsidRPr="00CF7E5C">
        <w:rPr>
          <w:sz w:val="20"/>
          <w:szCs w:val="20"/>
        </w:rPr>
        <w:t xml:space="preserve"> администрации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proofErr w:type="gram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от 31 октября 2025 года №55 «Об Основных направлениях бюджетной и налоговой политики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Республики Мордовия на 2026 год и на плановый период 2027 и 2028 годов»;</w:t>
      </w:r>
    </w:p>
    <w:p w:rsidR="00CF7E5C" w:rsidRPr="00CF7E5C" w:rsidRDefault="00CF7E5C" w:rsidP="00CF7E5C">
      <w:pPr>
        <w:ind w:firstLine="567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осуществлять мониторинг финансового обеспечения социально значимых и первоочередных расходов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района, гарантирующих реализацию возложенных на органы местного самоуправления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полномочий;</w:t>
      </w:r>
    </w:p>
    <w:p w:rsidR="00CF7E5C" w:rsidRPr="00CF7E5C" w:rsidRDefault="00CF7E5C" w:rsidP="00CF7E5C">
      <w:pPr>
        <w:ind w:firstLine="567"/>
        <w:jc w:val="both"/>
        <w:rPr>
          <w:sz w:val="20"/>
          <w:szCs w:val="20"/>
        </w:rPr>
      </w:pPr>
      <w:r w:rsidRPr="00CF7E5C">
        <w:rPr>
          <w:sz w:val="20"/>
          <w:szCs w:val="20"/>
        </w:rPr>
        <w:t>обеспечить реализацию приоритетных направлений государственной политики, определенных Указами Президента Российской Федерации от 7 мая 2024 года №309 «О национальных целях развития Российской Федерации на период до 2030 года и на перспективу до 2036 года», а также указами Президента Российской Федерации от 7 мая 2012 года;</w:t>
      </w:r>
    </w:p>
    <w:p w:rsidR="00CF7E5C" w:rsidRPr="00CF7E5C" w:rsidRDefault="00CF7E5C" w:rsidP="00CF7E5C">
      <w:pPr>
        <w:ind w:firstLine="567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ответственным исполнителям муниципальных программ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в рамках исполнения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обеспечить достижение в 2026 году утвержденных показателей (индикаторов) соответствующих муниципальных программ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района.</w:t>
      </w:r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2. Главным администраторам доходов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района:</w:t>
      </w:r>
    </w:p>
    <w:p w:rsidR="00CF7E5C" w:rsidRPr="00CF7E5C" w:rsidRDefault="00CF7E5C" w:rsidP="00CF7E5C">
      <w:pPr>
        <w:ind w:firstLine="567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принять меры по обеспечению поступления налогов, сборов и других обязательных платежей в бюджет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района, а также по сокращению задолженности по их уплате и осуществлению мероприятий, препятствующих ее возникновению;</w:t>
      </w:r>
    </w:p>
    <w:p w:rsidR="00CF7E5C" w:rsidRPr="00CF7E5C" w:rsidRDefault="00CF7E5C" w:rsidP="00CF7E5C">
      <w:pPr>
        <w:ind w:firstLine="567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осуществлять постоянный </w:t>
      </w:r>
      <w:proofErr w:type="gramStart"/>
      <w:r w:rsidRPr="00CF7E5C">
        <w:rPr>
          <w:sz w:val="20"/>
          <w:szCs w:val="20"/>
        </w:rPr>
        <w:t>контроль за</w:t>
      </w:r>
      <w:proofErr w:type="gramEnd"/>
      <w:r w:rsidRPr="00CF7E5C">
        <w:rPr>
          <w:sz w:val="20"/>
          <w:szCs w:val="20"/>
        </w:rPr>
        <w:t xml:space="preserve"> правильностью исчисления, полнотой и своевременностью уплаты платежей в бюджет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района, а также начисление, учет, взыскание и принятие решений о возврате излишне уплаченных (взысканных) платежей в бюджет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района, пеней и штрафов;</w:t>
      </w:r>
    </w:p>
    <w:p w:rsidR="00CF7E5C" w:rsidRPr="00CF7E5C" w:rsidRDefault="00CF7E5C" w:rsidP="00CF7E5C">
      <w:pPr>
        <w:ind w:firstLine="567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представлять в Финансовое управление администрации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аналитические материалы по исполнению </w:t>
      </w:r>
      <w:proofErr w:type="spellStart"/>
      <w:r w:rsidRPr="00CF7E5C">
        <w:rPr>
          <w:sz w:val="20"/>
          <w:szCs w:val="20"/>
        </w:rPr>
        <w:t>администрируемых</w:t>
      </w:r>
      <w:proofErr w:type="spellEnd"/>
      <w:r w:rsidRPr="00CF7E5C">
        <w:rPr>
          <w:sz w:val="20"/>
          <w:szCs w:val="20"/>
        </w:rPr>
        <w:t xml:space="preserve"> доходных источников с указанием причин отклонений фактического исполнения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по доходам от прогноза.</w:t>
      </w:r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3. Главным распорядителям средств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обеспечить:</w:t>
      </w:r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proofErr w:type="gramStart"/>
      <w:r w:rsidRPr="00CF7E5C">
        <w:rPr>
          <w:sz w:val="20"/>
          <w:szCs w:val="20"/>
        </w:rPr>
        <w:t xml:space="preserve">1) в пределах утвержденных им лимитов бюджетных обязательств распределение и доведение до подведомственных получателей средств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лимитов бюджетных обязательств в полном объеме;</w:t>
      </w:r>
      <w:proofErr w:type="gramEnd"/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r w:rsidRPr="00CF7E5C">
        <w:rPr>
          <w:sz w:val="20"/>
          <w:szCs w:val="20"/>
        </w:rPr>
        <w:lastRenderedPageBreak/>
        <w:t xml:space="preserve">2) </w:t>
      </w:r>
      <w:proofErr w:type="gramStart"/>
      <w:r w:rsidRPr="00CF7E5C">
        <w:rPr>
          <w:sz w:val="20"/>
          <w:szCs w:val="20"/>
        </w:rPr>
        <w:t>контроль за</w:t>
      </w:r>
      <w:proofErr w:type="gramEnd"/>
      <w:r w:rsidRPr="00CF7E5C">
        <w:rPr>
          <w:sz w:val="20"/>
          <w:szCs w:val="20"/>
        </w:rPr>
        <w:t xml:space="preserve"> принятием, учетом и исполнением бюджетных обязательств, и соблюдением установленных лимитов подведомственными получателями средств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района;</w:t>
      </w:r>
    </w:p>
    <w:p w:rsidR="00CF7E5C" w:rsidRPr="00CF7E5C" w:rsidRDefault="00CF7E5C" w:rsidP="00CF7E5C">
      <w:pPr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proofErr w:type="gramStart"/>
      <w:r w:rsidRPr="00CF7E5C">
        <w:rPr>
          <w:rFonts w:ascii="Times New Roman CYR" w:hAnsi="Times New Roman CYR" w:cs="Times New Roman CYR"/>
          <w:sz w:val="20"/>
          <w:szCs w:val="20"/>
        </w:rPr>
        <w:t xml:space="preserve">3) в срок до 10 февраля 2026 года представить на утверждение администрации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rFonts w:ascii="Times New Roman CYR" w:hAnsi="Times New Roman CYR" w:cs="Times New Roman CYR"/>
          <w:sz w:val="20"/>
          <w:szCs w:val="20"/>
        </w:rPr>
        <w:t>Инсарского</w:t>
      </w:r>
      <w:proofErr w:type="spellEnd"/>
      <w:r w:rsidRPr="00CF7E5C">
        <w:rPr>
          <w:rFonts w:ascii="Times New Roman CYR" w:hAnsi="Times New Roman CYR" w:cs="Times New Roman CYR"/>
          <w:sz w:val="20"/>
          <w:szCs w:val="20"/>
        </w:rPr>
        <w:t xml:space="preserve"> муниципального района с учетом требований бюджетного законодательства необходимые для реализации решения Совета депутатов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rFonts w:ascii="Times New Roman CYR" w:hAnsi="Times New Roman CYR" w:cs="Times New Roman CYR"/>
          <w:sz w:val="20"/>
          <w:szCs w:val="20"/>
        </w:rPr>
        <w:t>Инсарского</w:t>
      </w:r>
      <w:proofErr w:type="spellEnd"/>
      <w:r w:rsidRPr="00CF7E5C">
        <w:rPr>
          <w:rFonts w:ascii="Times New Roman CYR" w:hAnsi="Times New Roman CYR" w:cs="Times New Roman CYR"/>
          <w:sz w:val="20"/>
          <w:szCs w:val="20"/>
        </w:rPr>
        <w:t xml:space="preserve"> муниципального района </w:t>
      </w:r>
      <w:r w:rsidRPr="00CF7E5C">
        <w:rPr>
          <w:sz w:val="20"/>
          <w:szCs w:val="20"/>
        </w:rPr>
        <w:t xml:space="preserve">от 25 декабря 2025 года №29 «О бюджете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Республики Мордовия на 2026 год и на плановый период 2027 и</w:t>
      </w:r>
      <w:proofErr w:type="gramEnd"/>
      <w:r w:rsidRPr="00CF7E5C">
        <w:rPr>
          <w:sz w:val="20"/>
          <w:szCs w:val="20"/>
        </w:rPr>
        <w:t xml:space="preserve"> </w:t>
      </w:r>
      <w:proofErr w:type="gramStart"/>
      <w:r w:rsidRPr="00CF7E5C">
        <w:rPr>
          <w:sz w:val="20"/>
          <w:szCs w:val="20"/>
        </w:rPr>
        <w:t>2028 годов»</w:t>
      </w:r>
      <w:r w:rsidRPr="00CF7E5C">
        <w:rPr>
          <w:rFonts w:ascii="Times New Roman CYR" w:hAnsi="Times New Roman CYR" w:cs="Times New Roman CYR"/>
          <w:sz w:val="20"/>
          <w:szCs w:val="20"/>
        </w:rPr>
        <w:t xml:space="preserve"> (далее - решение о бюджете) нормативные правовые акты, утверждающие порядок (правила) предоставления межбюджетных трансфертов бюджету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</w:t>
      </w:r>
      <w:r w:rsidRPr="00CF7E5C">
        <w:rPr>
          <w:rFonts w:ascii="Times New Roman CYR" w:hAnsi="Times New Roman CYR" w:cs="Times New Roman CYR"/>
          <w:sz w:val="20"/>
          <w:szCs w:val="20"/>
        </w:rPr>
        <w:t xml:space="preserve"> </w:t>
      </w:r>
      <w:proofErr w:type="spellStart"/>
      <w:r w:rsidRPr="00CF7E5C">
        <w:rPr>
          <w:rFonts w:ascii="Times New Roman CYR" w:hAnsi="Times New Roman CYR" w:cs="Times New Roman CYR"/>
          <w:sz w:val="20"/>
          <w:szCs w:val="20"/>
        </w:rPr>
        <w:t>Инсарского</w:t>
      </w:r>
      <w:proofErr w:type="spellEnd"/>
      <w:r w:rsidRPr="00CF7E5C">
        <w:rPr>
          <w:rFonts w:ascii="Times New Roman CYR" w:hAnsi="Times New Roman CYR" w:cs="Times New Roman CYR"/>
          <w:sz w:val="20"/>
          <w:szCs w:val="20"/>
        </w:rPr>
        <w:t xml:space="preserve"> муниципального района и субсидий юридическим лицам, индивидуальным предпринимателям, физическим лицам - производителям товаров, работ, услуг, а также некоммерческим организациям, не установленные актами администрации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</w:t>
      </w:r>
      <w:r w:rsidRPr="00CF7E5C">
        <w:rPr>
          <w:rFonts w:ascii="Times New Roman CYR" w:hAnsi="Times New Roman CYR" w:cs="Times New Roman CYR"/>
          <w:sz w:val="20"/>
          <w:szCs w:val="20"/>
        </w:rPr>
        <w:t xml:space="preserve"> </w:t>
      </w:r>
      <w:proofErr w:type="spellStart"/>
      <w:r w:rsidRPr="00CF7E5C">
        <w:rPr>
          <w:rFonts w:ascii="Times New Roman CYR" w:hAnsi="Times New Roman CYR" w:cs="Times New Roman CYR"/>
          <w:sz w:val="20"/>
          <w:szCs w:val="20"/>
        </w:rPr>
        <w:t>Инсарского</w:t>
      </w:r>
      <w:proofErr w:type="spellEnd"/>
      <w:r w:rsidRPr="00CF7E5C">
        <w:rPr>
          <w:rFonts w:ascii="Times New Roman CYR" w:hAnsi="Times New Roman CYR" w:cs="Times New Roman CYR"/>
          <w:sz w:val="20"/>
          <w:szCs w:val="20"/>
        </w:rPr>
        <w:t xml:space="preserve"> муниципального района, и (или) о внесении изменений в вышеуказанные порядки (правила);</w:t>
      </w:r>
      <w:proofErr w:type="gramEnd"/>
    </w:p>
    <w:p w:rsidR="00CF7E5C" w:rsidRPr="00CF7E5C" w:rsidRDefault="00CF7E5C" w:rsidP="00CF7E5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CF7E5C">
        <w:rPr>
          <w:rFonts w:ascii="Times New Roman CYR" w:hAnsi="Times New Roman CYR" w:cs="Times New Roman CYR"/>
          <w:sz w:val="20"/>
          <w:szCs w:val="20"/>
        </w:rPr>
        <w:t xml:space="preserve">4) в срок, установленный пунктом 2 ст. 179 Бюджетного Кодекса Российской Федерации, привести муниципальные программы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</w:t>
      </w:r>
      <w:r w:rsidRPr="00CF7E5C">
        <w:rPr>
          <w:rFonts w:ascii="Times New Roman CYR" w:hAnsi="Times New Roman CYR" w:cs="Times New Roman CYR"/>
          <w:sz w:val="20"/>
          <w:szCs w:val="20"/>
        </w:rPr>
        <w:t xml:space="preserve"> </w:t>
      </w:r>
      <w:proofErr w:type="spellStart"/>
      <w:r w:rsidRPr="00CF7E5C">
        <w:rPr>
          <w:rFonts w:ascii="Times New Roman CYR" w:hAnsi="Times New Roman CYR" w:cs="Times New Roman CYR"/>
          <w:sz w:val="20"/>
          <w:szCs w:val="20"/>
        </w:rPr>
        <w:t>Инсарского</w:t>
      </w:r>
      <w:proofErr w:type="spellEnd"/>
      <w:r w:rsidRPr="00CF7E5C">
        <w:rPr>
          <w:rFonts w:ascii="Times New Roman CYR" w:hAnsi="Times New Roman CYR" w:cs="Times New Roman CYR"/>
          <w:sz w:val="20"/>
          <w:szCs w:val="20"/>
        </w:rPr>
        <w:t xml:space="preserve"> муниципального района в соответствие с решением о бюджете.</w:t>
      </w:r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4. </w:t>
      </w:r>
      <w:proofErr w:type="gramStart"/>
      <w:r w:rsidRPr="00CF7E5C">
        <w:rPr>
          <w:sz w:val="20"/>
          <w:szCs w:val="20"/>
        </w:rPr>
        <w:t xml:space="preserve">Установить, что инициативы и предложения органов местного самоуправления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о выделении бюджетных ассигнований на принятие новых расходных обязательств или увеличении бюджетных ассигнований на исполнение действующих расходных обязательств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рассматриваются исключительно после соответствующей оценки их эффективности и при условии внесения предложений о наличии соответствующих источников дополнительных поступлений в бюджет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</w:t>
      </w:r>
      <w:proofErr w:type="gramEnd"/>
      <w:r w:rsidRPr="00CF7E5C">
        <w:rPr>
          <w:sz w:val="20"/>
          <w:szCs w:val="20"/>
        </w:rPr>
        <w:t xml:space="preserve">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и (или) при сокращении бюджетных ассигнований по отдельным статьям расходов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района.</w:t>
      </w:r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5. </w:t>
      </w:r>
      <w:proofErr w:type="gramStart"/>
      <w:r w:rsidRPr="00CF7E5C">
        <w:rPr>
          <w:sz w:val="20"/>
          <w:szCs w:val="20"/>
        </w:rPr>
        <w:t xml:space="preserve">Главным распорядителям средств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не позднее 1 марта 2026 года представить в Финансовое управление администрации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предложения об увеличении в текущем финансовом году бюджетных ассигнований на исполнение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</w:t>
      </w:r>
      <w:proofErr w:type="gramEnd"/>
      <w:r w:rsidRPr="00CF7E5C">
        <w:rPr>
          <w:sz w:val="20"/>
          <w:szCs w:val="20"/>
        </w:rPr>
        <w:t xml:space="preserve">, не превышающем остатка не использованных на начало текущего финансового года бюджетных </w:t>
      </w:r>
      <w:proofErr w:type="gramStart"/>
      <w:r w:rsidRPr="00CF7E5C">
        <w:rPr>
          <w:sz w:val="20"/>
          <w:szCs w:val="20"/>
        </w:rPr>
        <w:t>ассигнований</w:t>
      </w:r>
      <w:proofErr w:type="gramEnd"/>
      <w:r w:rsidRPr="00CF7E5C">
        <w:rPr>
          <w:sz w:val="20"/>
          <w:szCs w:val="20"/>
        </w:rPr>
        <w:t xml:space="preserve"> на исполнение указанных муниципальных контрактов. </w:t>
      </w:r>
    </w:p>
    <w:p w:rsidR="00CF7E5C" w:rsidRPr="00CF7E5C" w:rsidRDefault="00CF7E5C" w:rsidP="00CF7E5C">
      <w:pPr>
        <w:ind w:firstLine="567"/>
        <w:jc w:val="both"/>
        <w:rPr>
          <w:sz w:val="20"/>
          <w:szCs w:val="20"/>
        </w:rPr>
      </w:pPr>
      <w:proofErr w:type="gramStart"/>
      <w:r w:rsidRPr="00CF7E5C">
        <w:rPr>
          <w:sz w:val="20"/>
          <w:szCs w:val="20"/>
        </w:rPr>
        <w:t xml:space="preserve">При увеличении бюджетных ассигнований на исполнение заключенных муниципальных контрактов на поставку товаров, выполнение работ, оказание услуг в соответствии с настоящим пунктом Финансовое управление администрации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осуществляет проверку на </w:t>
      </w:r>
      <w:proofErr w:type="spellStart"/>
      <w:r w:rsidRPr="00CF7E5C">
        <w:rPr>
          <w:sz w:val="20"/>
          <w:szCs w:val="20"/>
        </w:rPr>
        <w:t>непревышение</w:t>
      </w:r>
      <w:proofErr w:type="spellEnd"/>
      <w:r w:rsidRPr="00CF7E5C">
        <w:rPr>
          <w:sz w:val="20"/>
          <w:szCs w:val="20"/>
        </w:rPr>
        <w:t xml:space="preserve"> суммы, планируемой к увеличению на основании предложения соответствующего главного распорядителя средств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района, сумме не использованных на начало текущего финансового года соответствующих лимитов бюджетных</w:t>
      </w:r>
      <w:proofErr w:type="gramEnd"/>
      <w:r w:rsidRPr="00CF7E5C">
        <w:rPr>
          <w:sz w:val="20"/>
          <w:szCs w:val="20"/>
        </w:rPr>
        <w:t xml:space="preserve"> обязательств.</w:t>
      </w:r>
    </w:p>
    <w:p w:rsidR="00CF7E5C" w:rsidRPr="00CF7E5C" w:rsidRDefault="00CF7E5C" w:rsidP="00CF7E5C">
      <w:pPr>
        <w:ind w:firstLine="567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Предложения об увеличении бюджетных ассигнований на исполнение заключенных муниципальных контрактов на поставку товаров, выполнение работ, оказание услуг рассматриваются в порядке, установленном </w:t>
      </w:r>
      <w:r w:rsidRPr="00CF7E5C">
        <w:rPr>
          <w:rStyle w:val="aa"/>
          <w:sz w:val="20"/>
          <w:szCs w:val="20"/>
        </w:rPr>
        <w:t>пунктом 4 настоящего постановления</w:t>
      </w:r>
      <w:r w:rsidRPr="00CF7E5C">
        <w:rPr>
          <w:sz w:val="20"/>
          <w:szCs w:val="20"/>
        </w:rPr>
        <w:t>.</w:t>
      </w:r>
    </w:p>
    <w:p w:rsidR="00CF7E5C" w:rsidRPr="00CF7E5C" w:rsidRDefault="00CF7E5C" w:rsidP="00CF7E5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0"/>
          <w:szCs w:val="20"/>
        </w:rPr>
      </w:pPr>
      <w:r w:rsidRPr="00CF7E5C">
        <w:rPr>
          <w:sz w:val="20"/>
          <w:szCs w:val="20"/>
        </w:rPr>
        <w:t xml:space="preserve">6. </w:t>
      </w:r>
      <w:proofErr w:type="gramStart"/>
      <w:r w:rsidRPr="00CF7E5C">
        <w:rPr>
          <w:sz w:val="20"/>
          <w:szCs w:val="20"/>
        </w:rPr>
        <w:t xml:space="preserve">Предложить муниципальным бюджетным учреждениям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направлять доходы, полученные от приносящей доход </w:t>
      </w:r>
      <w:r w:rsidRPr="00CF7E5C">
        <w:rPr>
          <w:sz w:val="20"/>
          <w:szCs w:val="20"/>
        </w:rPr>
        <w:lastRenderedPageBreak/>
        <w:t>деятельности (за исключением безвозмездных поступлений, имеющих целевое назначение), в размере не менее 60 процентов на оплату труда, включая начисления по оплате труда, на выплаты стимулирующего характера и на оплату коммунальных услуг и не менее 40 процентов на иные первоочередные нужды, связанные с достижением целей</w:t>
      </w:r>
      <w:proofErr w:type="gramEnd"/>
      <w:r w:rsidRPr="00CF7E5C">
        <w:rPr>
          <w:sz w:val="20"/>
          <w:szCs w:val="20"/>
        </w:rPr>
        <w:t xml:space="preserve"> деятельности муниципальных учреждений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района, определенных уставами.</w:t>
      </w:r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7. </w:t>
      </w:r>
      <w:proofErr w:type="gramStart"/>
      <w:r w:rsidRPr="00CF7E5C">
        <w:rPr>
          <w:sz w:val="20"/>
          <w:szCs w:val="20"/>
        </w:rPr>
        <w:t xml:space="preserve">Информация об объемах и о сроках перечисления межбюджетных трансфертов, субсидий юридическим лицам, индивидуальным предпринимателям, физическим лицам - производителям товаров, работ, услуг, некоммерческим организациям, а также субсидий муниципальным бюджетным учреждениям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учитывается соответствующим главным распорядителем средств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при формировании прогноза кассовых выплат по расходам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</w:t>
      </w:r>
      <w:proofErr w:type="gramEnd"/>
      <w:r w:rsidRPr="00CF7E5C">
        <w:rPr>
          <w:sz w:val="20"/>
          <w:szCs w:val="20"/>
        </w:rPr>
        <w:t xml:space="preserve">, необходимого для составления в установленном порядке кассового плана исполнения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района.</w:t>
      </w:r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8. </w:t>
      </w:r>
      <w:proofErr w:type="gramStart"/>
      <w:r w:rsidRPr="00CF7E5C">
        <w:rPr>
          <w:sz w:val="20"/>
          <w:szCs w:val="20"/>
        </w:rPr>
        <w:t xml:space="preserve">Установить, что получатели средств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вправе предусматривать в заключаемых ими муниципальных контрактах (договорах) о поставке товаров, выполнении работ, об оказании услуг, авансовые платежи в размере и порядке, которые установлены подпунктами 1 - 3 части первой настоящего пункта, если иное не установлено федеральными законами, законами Республики Мордовия, настоящим постановлением или иными муниципальными нормативными правовыми актами администрации</w:t>
      </w:r>
      <w:proofErr w:type="gramEnd"/>
      <w:r w:rsidRPr="00CF7E5C">
        <w:rPr>
          <w:sz w:val="20"/>
          <w:szCs w:val="20"/>
        </w:rPr>
        <w:t xml:space="preserve">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для такого муниципального контракта (договора), но не более лимитов бюджетных обязательств, доведенных до них в установленном порядке на соответствующие цели:</w:t>
      </w:r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proofErr w:type="gramStart"/>
      <w:r w:rsidRPr="00CF7E5C">
        <w:rPr>
          <w:sz w:val="20"/>
          <w:szCs w:val="20"/>
        </w:rPr>
        <w:t xml:space="preserve">1) в размере, не превышающем 50 процентов суммы муниципального контракта (договора) о поставке товаров, выполнении работ, об оказании услуг, в том числе муниципального контракта (договора) о выполнении работ по строительству, реконструкции и капитальному ремонту объектов капитального строительства муниципальной собственности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при включении в муниципальный контракт (договор) условия о последующих после выплаты аванса платежах в размере</w:t>
      </w:r>
      <w:proofErr w:type="gramEnd"/>
      <w:r w:rsidRPr="00CF7E5C">
        <w:rPr>
          <w:sz w:val="20"/>
          <w:szCs w:val="20"/>
        </w:rPr>
        <w:t xml:space="preserve">, не превышающем разницу между стоимостью фактически поставленных товаров, выполненных работ, оказанных услуг и общей суммой ранее выплаченного авансового платежа (в случае, если муниципальный контракт (договор) не содержит этапы его </w:t>
      </w:r>
      <w:proofErr w:type="gramStart"/>
      <w:r w:rsidRPr="00CF7E5C">
        <w:rPr>
          <w:sz w:val="20"/>
          <w:szCs w:val="20"/>
        </w:rPr>
        <w:t>исполнения</w:t>
      </w:r>
      <w:proofErr w:type="gramEnd"/>
      <w:r w:rsidRPr="00CF7E5C">
        <w:rPr>
          <w:sz w:val="20"/>
          <w:szCs w:val="20"/>
        </w:rPr>
        <w:t xml:space="preserve"> либо выполнение указанных этапов осуществляется последовательно) или суммой, рассчитанной как произведение размера предусмотренного муниципальным контрактом (договором) авансового платежа в процентном выражении и стоимости фактически поставленных товаров, выполненных работ, оказанных услуг (в случае</w:t>
      </w:r>
      <w:proofErr w:type="gramStart"/>
      <w:r w:rsidRPr="00CF7E5C">
        <w:rPr>
          <w:sz w:val="20"/>
          <w:szCs w:val="20"/>
        </w:rPr>
        <w:t>,</w:t>
      </w:r>
      <w:proofErr w:type="gramEnd"/>
      <w:r w:rsidRPr="00CF7E5C">
        <w:rPr>
          <w:sz w:val="20"/>
          <w:szCs w:val="20"/>
        </w:rPr>
        <w:t xml:space="preserve"> если муниципальный контракт (договор) содержит этапы его исполнения, сроки выполнения которых полностью или частично совпадают);</w:t>
      </w:r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proofErr w:type="gramStart"/>
      <w:r w:rsidRPr="00CF7E5C">
        <w:rPr>
          <w:sz w:val="20"/>
          <w:szCs w:val="20"/>
        </w:rPr>
        <w:t xml:space="preserve">2) в размере, не превышающем 50 процентов суммы муниципального контракта (договора) о выполнении работ по строительству, реконструкции и капитальному ремонту объектов капитального строительства муниципальной собственности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района, заключаемого на сумму, превышающую 100 млн. рублей, при включении в муниципальный контракт (договор) условия о последующем авансировании после подтверждения факта поставки товаров, выполнения работ, оказания услуг в объеме произведенного</w:t>
      </w:r>
      <w:proofErr w:type="gramEnd"/>
      <w:r w:rsidRPr="00CF7E5C">
        <w:rPr>
          <w:sz w:val="20"/>
          <w:szCs w:val="20"/>
        </w:rPr>
        <w:t xml:space="preserve"> авансового платежа (с ограничением общей суммы авансирования не более 70 процентов суммы муниципального контракта (договора);</w:t>
      </w:r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proofErr w:type="gramStart"/>
      <w:r w:rsidRPr="00CF7E5C">
        <w:rPr>
          <w:sz w:val="20"/>
          <w:szCs w:val="20"/>
        </w:rPr>
        <w:t xml:space="preserve">3) до 100 процентов суммы муниципального контракта (договора) - по муниципальным контрактам (договорам) об оказании услуг связи, о подписке на печатные издания и об их приобретении, обучении на курсах повышения квалификации, о прохождении профессиональной переподготовки, об участии в научных, методических, научно-практических и иных конференциях, о проведении государственной </w:t>
      </w:r>
      <w:r w:rsidRPr="00CF7E5C">
        <w:rPr>
          <w:sz w:val="20"/>
          <w:szCs w:val="20"/>
        </w:rPr>
        <w:lastRenderedPageBreak/>
        <w:t>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</w:t>
      </w:r>
      <w:proofErr w:type="gramEnd"/>
      <w:r w:rsidRPr="00CF7E5C">
        <w:rPr>
          <w:sz w:val="20"/>
          <w:szCs w:val="20"/>
        </w:rPr>
        <w:t xml:space="preserve"> капитального строительства </w:t>
      </w:r>
      <w:r w:rsidRPr="00CF7E5C">
        <w:rPr>
          <w:color w:val="000000"/>
          <w:sz w:val="20"/>
          <w:szCs w:val="20"/>
        </w:rPr>
        <w:t xml:space="preserve">в случаях, установленных </w:t>
      </w:r>
      <w:r w:rsidRPr="00CF7E5C">
        <w:rPr>
          <w:rStyle w:val="aa"/>
          <w:color w:val="000000"/>
          <w:sz w:val="20"/>
          <w:szCs w:val="20"/>
        </w:rPr>
        <w:t>частью 2 статьи 8.3</w:t>
      </w:r>
      <w:r w:rsidRPr="00CF7E5C">
        <w:rPr>
          <w:color w:val="000000"/>
          <w:sz w:val="20"/>
          <w:szCs w:val="20"/>
        </w:rPr>
        <w:t xml:space="preserve"> Градостроительного кодекса Российской Федерации, и результатов инженерных изысканий</w:t>
      </w:r>
      <w:r w:rsidRPr="00CF7E5C">
        <w:rPr>
          <w:sz w:val="20"/>
          <w:szCs w:val="20"/>
        </w:rPr>
        <w:t>, о приобретении ави</w:t>
      </w:r>
      <w:proofErr w:type="gramStart"/>
      <w:r w:rsidRPr="00CF7E5C">
        <w:rPr>
          <w:sz w:val="20"/>
          <w:szCs w:val="20"/>
        </w:rPr>
        <w:t>а-</w:t>
      </w:r>
      <w:proofErr w:type="gramEnd"/>
      <w:r w:rsidRPr="00CF7E5C">
        <w:rPr>
          <w:sz w:val="20"/>
          <w:szCs w:val="20"/>
        </w:rPr>
        <w:t xml:space="preserve"> и железнодорожных билетов, билетов для проезда городским и пригородным транспортом, об оказании гостиничных услуг по месту командирования, о приобретении путевок на санаторно-курортное лечение, о проведении мероприятий по тушению пожаров, по договорам обязательного страхования гражданской ответственности владельцев транспортных средств, по муниципальным </w:t>
      </w:r>
      <w:proofErr w:type="gramStart"/>
      <w:r w:rsidRPr="00CF7E5C">
        <w:rPr>
          <w:sz w:val="20"/>
          <w:szCs w:val="20"/>
        </w:rPr>
        <w:t>контрактам (договорам) о поставке товаров, выполнении работ, по муниципальным контрактам (договорам) о выполнении работ по переносу (переустройству, присоединению) принадлежащих юридическим лицам инженерных сетей, коммуникаций, сооружений.</w:t>
      </w:r>
      <w:proofErr w:type="gramEnd"/>
    </w:p>
    <w:p w:rsidR="00CF7E5C" w:rsidRPr="00CF7E5C" w:rsidRDefault="00CF7E5C" w:rsidP="00CF7E5C">
      <w:pPr>
        <w:ind w:firstLine="567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Получатели средств бюджета </w:t>
      </w:r>
      <w:proofErr w:type="spellStart"/>
      <w:r w:rsidRPr="00CF7E5C">
        <w:rPr>
          <w:sz w:val="20"/>
          <w:szCs w:val="20"/>
        </w:rPr>
        <w:t>Сиалеевско-Пятинского</w:t>
      </w:r>
      <w:proofErr w:type="spellEnd"/>
      <w:r w:rsidRPr="00CF7E5C">
        <w:rPr>
          <w:sz w:val="20"/>
          <w:szCs w:val="20"/>
        </w:rPr>
        <w:t xml:space="preserve"> сельского поселения </w:t>
      </w:r>
      <w:proofErr w:type="spellStart"/>
      <w:r w:rsidRPr="00CF7E5C">
        <w:rPr>
          <w:sz w:val="20"/>
          <w:szCs w:val="20"/>
        </w:rPr>
        <w:t>Инсарского</w:t>
      </w:r>
      <w:proofErr w:type="spellEnd"/>
      <w:r w:rsidRPr="00CF7E5C">
        <w:rPr>
          <w:sz w:val="20"/>
          <w:szCs w:val="20"/>
        </w:rPr>
        <w:t xml:space="preserve"> муниципального района при заключении муниципальных контрактов (договоров), указанных </w:t>
      </w:r>
      <w:r w:rsidRPr="00CF7E5C">
        <w:rPr>
          <w:rStyle w:val="aa"/>
          <w:color w:val="000000"/>
          <w:sz w:val="20"/>
          <w:szCs w:val="20"/>
        </w:rPr>
        <w:t>подпунктах 1</w:t>
      </w:r>
      <w:r w:rsidRPr="00CF7E5C">
        <w:rPr>
          <w:sz w:val="20"/>
          <w:szCs w:val="20"/>
        </w:rPr>
        <w:t xml:space="preserve"> и </w:t>
      </w:r>
      <w:r w:rsidRPr="00CF7E5C">
        <w:rPr>
          <w:rStyle w:val="aa"/>
          <w:color w:val="000000"/>
          <w:sz w:val="20"/>
          <w:szCs w:val="20"/>
        </w:rPr>
        <w:t xml:space="preserve">2 </w:t>
      </w:r>
      <w:r w:rsidRPr="00CF7E5C">
        <w:rPr>
          <w:sz w:val="20"/>
          <w:szCs w:val="20"/>
        </w:rPr>
        <w:t>настоящего пункта, предусматривающих отдельные этапы их исполнения и оплаты, не включают в них условия о выплате авансового платежа на последнем этапе исполнения муниципального контракта (договора). Данное требование не распространяется на муниципальные контракты (договоры), условиями которых предусмотрено осуществление в соответствии с бюджетным законодательством Российской Федерации, Управлением Федерального казначейства по Республике Мордовия казначейского сопровождения средств, полученных на основании таких муниципальных контрактов (договоров).</w:t>
      </w:r>
    </w:p>
    <w:p w:rsidR="00CF7E5C" w:rsidRPr="00CF7E5C" w:rsidRDefault="00CF7E5C" w:rsidP="00CF7E5C">
      <w:pPr>
        <w:ind w:firstLine="540"/>
        <w:jc w:val="both"/>
        <w:rPr>
          <w:sz w:val="20"/>
          <w:szCs w:val="20"/>
        </w:rPr>
      </w:pPr>
      <w:r w:rsidRPr="00CF7E5C">
        <w:rPr>
          <w:sz w:val="20"/>
          <w:szCs w:val="20"/>
        </w:rPr>
        <w:t xml:space="preserve">10. Настоящее постановление вступает в силу после дня </w:t>
      </w:r>
      <w:r w:rsidRPr="00CF7E5C">
        <w:rPr>
          <w:rStyle w:val="aa"/>
          <w:sz w:val="20"/>
          <w:szCs w:val="20"/>
        </w:rPr>
        <w:t>официального опубликования и распространяет свое действие на правоотношения, возникшие с 1 января 2026 года</w:t>
      </w:r>
      <w:r w:rsidRPr="00CF7E5C">
        <w:rPr>
          <w:sz w:val="20"/>
          <w:szCs w:val="20"/>
        </w:rPr>
        <w:t>.</w:t>
      </w:r>
    </w:p>
    <w:p w:rsidR="00CF7E5C" w:rsidRPr="00CF7E5C" w:rsidRDefault="00CF7E5C" w:rsidP="00CF7E5C">
      <w:pPr>
        <w:jc w:val="both"/>
        <w:rPr>
          <w:sz w:val="20"/>
          <w:szCs w:val="20"/>
        </w:rPr>
      </w:pPr>
    </w:p>
    <w:p w:rsidR="00CF7E5C" w:rsidRPr="00CF7E5C" w:rsidRDefault="00CF7E5C" w:rsidP="00CF7E5C">
      <w:pPr>
        <w:pStyle w:val="a5"/>
      </w:pPr>
      <w:r w:rsidRPr="00CF7E5C">
        <w:t xml:space="preserve">Глава </w:t>
      </w:r>
      <w:proofErr w:type="spellStart"/>
      <w:r w:rsidRPr="00CF7E5C">
        <w:t>Сиалеевско-Пятинского</w:t>
      </w:r>
      <w:proofErr w:type="spellEnd"/>
      <w:r w:rsidRPr="00CF7E5C">
        <w:t xml:space="preserve"> </w:t>
      </w:r>
    </w:p>
    <w:p w:rsidR="00CF7E5C" w:rsidRPr="00CF7E5C" w:rsidRDefault="00CF7E5C" w:rsidP="00CF7E5C">
      <w:pPr>
        <w:pStyle w:val="a5"/>
      </w:pPr>
      <w:r w:rsidRPr="00CF7E5C">
        <w:t xml:space="preserve">сельского поселения                                                                 </w:t>
      </w:r>
      <w:proofErr w:type="spellStart"/>
      <w:r w:rsidRPr="00CF7E5C">
        <w:t>В.Д.Пиксаев</w:t>
      </w:r>
      <w:proofErr w:type="spellEnd"/>
    </w:p>
    <w:p w:rsidR="00A8449B" w:rsidRPr="00CF7E5C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A8449B" w:rsidRPr="00A8449B" w:rsidRDefault="00A8449B" w:rsidP="00A8449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A8449B" w:rsidRDefault="00A8449B" w:rsidP="00A8449B">
      <w:pPr>
        <w:pStyle w:val="a5"/>
        <w:rPr>
          <w:sz w:val="20"/>
          <w:szCs w:val="20"/>
        </w:rPr>
      </w:pPr>
    </w:p>
    <w:p w:rsidR="00CF7E5C" w:rsidRDefault="00CF7E5C" w:rsidP="00A8449B">
      <w:pPr>
        <w:pStyle w:val="a5"/>
        <w:rPr>
          <w:sz w:val="20"/>
          <w:szCs w:val="20"/>
        </w:rPr>
      </w:pPr>
    </w:p>
    <w:p w:rsidR="00CF7E5C" w:rsidRDefault="00CF7E5C" w:rsidP="00A8449B">
      <w:pPr>
        <w:pStyle w:val="a5"/>
        <w:rPr>
          <w:sz w:val="20"/>
          <w:szCs w:val="20"/>
        </w:rPr>
      </w:pPr>
    </w:p>
    <w:p w:rsidR="00CF7E5C" w:rsidRDefault="00CF7E5C" w:rsidP="00A8449B">
      <w:pPr>
        <w:pStyle w:val="a5"/>
        <w:rPr>
          <w:sz w:val="20"/>
          <w:szCs w:val="20"/>
        </w:rPr>
      </w:pPr>
    </w:p>
    <w:p w:rsidR="00CF7E5C" w:rsidRPr="00A8449B" w:rsidRDefault="00CF7E5C" w:rsidP="00A8449B">
      <w:pPr>
        <w:pStyle w:val="a5"/>
        <w:rPr>
          <w:sz w:val="20"/>
          <w:szCs w:val="20"/>
        </w:rPr>
      </w:pPr>
    </w:p>
    <w:p w:rsidR="000D1910" w:rsidRPr="00082D34" w:rsidRDefault="000D1910" w:rsidP="00B22659">
      <w:pPr>
        <w:shd w:val="clear" w:color="auto" w:fill="FFFFFF" w:themeFill="background1"/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 xml:space="preserve">Информационный бюллетень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муниципального района  №</w:t>
      </w:r>
      <w:r w:rsidR="00E8608B">
        <w:rPr>
          <w:rFonts w:ascii="Times New Roman" w:hAnsi="Times New Roman" w:cs="Times New Roman"/>
          <w:sz w:val="28"/>
          <w:szCs w:val="28"/>
        </w:rPr>
        <w:t>8</w:t>
      </w:r>
      <w:r w:rsidRPr="00082D34">
        <w:rPr>
          <w:rFonts w:ascii="Times New Roman" w:hAnsi="Times New Roman" w:cs="Times New Roman"/>
          <w:sz w:val="28"/>
          <w:szCs w:val="28"/>
        </w:rPr>
        <w:t xml:space="preserve">  от </w:t>
      </w:r>
      <w:r w:rsidR="00E8608B">
        <w:rPr>
          <w:rFonts w:ascii="Times New Roman" w:hAnsi="Times New Roman" w:cs="Times New Roman"/>
          <w:sz w:val="28"/>
          <w:szCs w:val="28"/>
        </w:rPr>
        <w:t>31</w:t>
      </w:r>
      <w:r w:rsidRPr="00082D34">
        <w:rPr>
          <w:rFonts w:ascii="Times New Roman" w:hAnsi="Times New Roman" w:cs="Times New Roman"/>
          <w:sz w:val="28"/>
          <w:szCs w:val="28"/>
        </w:rPr>
        <w:t>.</w:t>
      </w:r>
      <w:r w:rsidR="00D66C0E" w:rsidRPr="00082D34">
        <w:rPr>
          <w:rFonts w:ascii="Times New Roman" w:hAnsi="Times New Roman" w:cs="Times New Roman"/>
          <w:sz w:val="28"/>
          <w:szCs w:val="28"/>
        </w:rPr>
        <w:t>0</w:t>
      </w:r>
      <w:r w:rsidR="002E7CE3" w:rsidRPr="00082D34">
        <w:rPr>
          <w:rFonts w:ascii="Times New Roman" w:hAnsi="Times New Roman" w:cs="Times New Roman"/>
          <w:sz w:val="28"/>
          <w:szCs w:val="28"/>
        </w:rPr>
        <w:t>3</w:t>
      </w:r>
      <w:r w:rsidRPr="00082D34">
        <w:rPr>
          <w:rFonts w:ascii="Times New Roman" w:hAnsi="Times New Roman" w:cs="Times New Roman"/>
          <w:sz w:val="28"/>
          <w:szCs w:val="28"/>
        </w:rPr>
        <w:t>. 202</w:t>
      </w:r>
      <w:r w:rsidR="00D277B6" w:rsidRPr="00082D34">
        <w:rPr>
          <w:rFonts w:ascii="Times New Roman" w:hAnsi="Times New Roman" w:cs="Times New Roman"/>
          <w:sz w:val="28"/>
          <w:szCs w:val="28"/>
        </w:rPr>
        <w:t>6</w:t>
      </w:r>
      <w:r w:rsidRPr="00082D3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 xml:space="preserve">Учредитель: Администрация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082D3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82D34">
        <w:rPr>
          <w:rFonts w:ascii="Times New Roman" w:hAnsi="Times New Roman" w:cs="Times New Roman"/>
          <w:sz w:val="28"/>
          <w:szCs w:val="28"/>
        </w:rPr>
        <w:t xml:space="preserve">едактор: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В.Д.Пиксаев</w:t>
      </w:r>
      <w:proofErr w:type="spellEnd"/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Цена «Бесплатно»</w:t>
      </w:r>
    </w:p>
    <w:p w:rsidR="004D45AC" w:rsidRPr="00082D34" w:rsidRDefault="004D45AC">
      <w:pPr>
        <w:rPr>
          <w:sz w:val="28"/>
          <w:szCs w:val="28"/>
        </w:rPr>
      </w:pPr>
    </w:p>
    <w:sectPr w:rsidR="004D45AC" w:rsidRPr="00082D34" w:rsidSect="004D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B25"/>
    <w:multiLevelType w:val="hybridMultilevel"/>
    <w:tmpl w:val="FFFFFFFF"/>
    <w:lvl w:ilvl="0" w:tplc="DF845582">
      <w:start w:val="1"/>
      <w:numFmt w:val="decimal"/>
      <w:lvlText w:val="%1."/>
      <w:lvlJc w:val="left"/>
      <w:pPr>
        <w:ind w:left="140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C78A918A">
      <w:start w:val="1"/>
      <w:numFmt w:val="upperRoman"/>
      <w:lvlText w:val="%2."/>
      <w:lvlJc w:val="left"/>
      <w:pPr>
        <w:ind w:left="3986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2" w:tplc="C2E421A4">
      <w:numFmt w:val="bullet"/>
      <w:lvlText w:val="•"/>
      <w:lvlJc w:val="left"/>
      <w:pPr>
        <w:ind w:left="4703" w:hanging="250"/>
      </w:pPr>
      <w:rPr>
        <w:rFonts w:hint="default"/>
      </w:rPr>
    </w:lvl>
    <w:lvl w:ilvl="3" w:tplc="E13676AE">
      <w:numFmt w:val="bullet"/>
      <w:lvlText w:val="•"/>
      <w:lvlJc w:val="left"/>
      <w:pPr>
        <w:ind w:left="5426" w:hanging="250"/>
      </w:pPr>
      <w:rPr>
        <w:rFonts w:hint="default"/>
      </w:rPr>
    </w:lvl>
    <w:lvl w:ilvl="4" w:tplc="83AE371A">
      <w:numFmt w:val="bullet"/>
      <w:lvlText w:val="•"/>
      <w:lvlJc w:val="left"/>
      <w:pPr>
        <w:ind w:left="6149" w:hanging="250"/>
      </w:pPr>
      <w:rPr>
        <w:rFonts w:hint="default"/>
      </w:rPr>
    </w:lvl>
    <w:lvl w:ilvl="5" w:tplc="274280E8">
      <w:numFmt w:val="bullet"/>
      <w:lvlText w:val="•"/>
      <w:lvlJc w:val="left"/>
      <w:pPr>
        <w:ind w:left="6873" w:hanging="250"/>
      </w:pPr>
      <w:rPr>
        <w:rFonts w:hint="default"/>
      </w:rPr>
    </w:lvl>
    <w:lvl w:ilvl="6" w:tplc="CFC2E69A">
      <w:numFmt w:val="bullet"/>
      <w:lvlText w:val="•"/>
      <w:lvlJc w:val="left"/>
      <w:pPr>
        <w:ind w:left="7596" w:hanging="250"/>
      </w:pPr>
      <w:rPr>
        <w:rFonts w:hint="default"/>
      </w:rPr>
    </w:lvl>
    <w:lvl w:ilvl="7" w:tplc="26F27272">
      <w:numFmt w:val="bullet"/>
      <w:lvlText w:val="•"/>
      <w:lvlJc w:val="left"/>
      <w:pPr>
        <w:ind w:left="8319" w:hanging="250"/>
      </w:pPr>
      <w:rPr>
        <w:rFonts w:hint="default"/>
      </w:rPr>
    </w:lvl>
    <w:lvl w:ilvl="8" w:tplc="0884153E">
      <w:numFmt w:val="bullet"/>
      <w:lvlText w:val="•"/>
      <w:lvlJc w:val="left"/>
      <w:pPr>
        <w:ind w:left="9042" w:hanging="250"/>
      </w:pPr>
      <w:rPr>
        <w:rFonts w:hint="default"/>
      </w:rPr>
    </w:lvl>
  </w:abstractNum>
  <w:abstractNum w:abstractNumId="1">
    <w:nsid w:val="32885015"/>
    <w:multiLevelType w:val="multilevel"/>
    <w:tmpl w:val="FD62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52A80"/>
    <w:multiLevelType w:val="hybridMultilevel"/>
    <w:tmpl w:val="ACCA30B0"/>
    <w:lvl w:ilvl="0" w:tplc="355A0BA4">
      <w:start w:val="1"/>
      <w:numFmt w:val="decimal"/>
      <w:lvlText w:val="%1."/>
      <w:lvlJc w:val="left"/>
      <w:pPr>
        <w:ind w:left="140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F4B2DD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5AC34AE">
      <w:numFmt w:val="bullet"/>
      <w:lvlText w:val="•"/>
      <w:lvlJc w:val="left"/>
      <w:pPr>
        <w:ind w:left="1480" w:hanging="493"/>
      </w:pPr>
      <w:rPr>
        <w:rFonts w:hint="default"/>
      </w:rPr>
    </w:lvl>
    <w:lvl w:ilvl="3" w:tplc="7AD01852">
      <w:numFmt w:val="bullet"/>
      <w:lvlText w:val="•"/>
      <w:lvlJc w:val="left"/>
      <w:pPr>
        <w:ind w:left="2606" w:hanging="493"/>
      </w:pPr>
      <w:rPr>
        <w:rFonts w:hint="default"/>
      </w:rPr>
    </w:lvl>
    <w:lvl w:ilvl="4" w:tplc="3F90D134">
      <w:numFmt w:val="bullet"/>
      <w:lvlText w:val="•"/>
      <w:lvlJc w:val="left"/>
      <w:pPr>
        <w:ind w:left="3732" w:hanging="493"/>
      </w:pPr>
      <w:rPr>
        <w:rFonts w:hint="default"/>
      </w:rPr>
    </w:lvl>
    <w:lvl w:ilvl="5" w:tplc="4E4AFC20">
      <w:numFmt w:val="bullet"/>
      <w:lvlText w:val="•"/>
      <w:lvlJc w:val="left"/>
      <w:pPr>
        <w:ind w:left="4858" w:hanging="493"/>
      </w:pPr>
      <w:rPr>
        <w:rFonts w:hint="default"/>
      </w:rPr>
    </w:lvl>
    <w:lvl w:ilvl="6" w:tplc="E334DE48">
      <w:numFmt w:val="bullet"/>
      <w:lvlText w:val="•"/>
      <w:lvlJc w:val="left"/>
      <w:pPr>
        <w:ind w:left="5984" w:hanging="493"/>
      </w:pPr>
      <w:rPr>
        <w:rFonts w:hint="default"/>
      </w:rPr>
    </w:lvl>
    <w:lvl w:ilvl="7" w:tplc="F87E941A">
      <w:numFmt w:val="bullet"/>
      <w:lvlText w:val="•"/>
      <w:lvlJc w:val="left"/>
      <w:pPr>
        <w:ind w:left="7110" w:hanging="493"/>
      </w:pPr>
      <w:rPr>
        <w:rFonts w:hint="default"/>
      </w:rPr>
    </w:lvl>
    <w:lvl w:ilvl="8" w:tplc="2EB2E872">
      <w:numFmt w:val="bullet"/>
      <w:lvlText w:val="•"/>
      <w:lvlJc w:val="left"/>
      <w:pPr>
        <w:ind w:left="8237" w:hanging="493"/>
      </w:pPr>
      <w:rPr>
        <w:rFonts w:hint="default"/>
      </w:rPr>
    </w:lvl>
  </w:abstractNum>
  <w:abstractNum w:abstractNumId="3">
    <w:nsid w:val="3C9B37B3"/>
    <w:multiLevelType w:val="hybridMultilevel"/>
    <w:tmpl w:val="2EA85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D6F3B"/>
    <w:multiLevelType w:val="multilevel"/>
    <w:tmpl w:val="06A4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AC4418"/>
    <w:multiLevelType w:val="multilevel"/>
    <w:tmpl w:val="1262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D668D6"/>
    <w:multiLevelType w:val="multilevel"/>
    <w:tmpl w:val="1478A182"/>
    <w:lvl w:ilvl="0">
      <w:start w:val="6"/>
      <w:numFmt w:val="decimal"/>
      <w:lvlText w:val="%1."/>
      <w:lvlJc w:val="left"/>
      <w:pPr>
        <w:ind w:left="13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6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78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5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2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9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6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104" w:hanging="180"/>
      </w:pPr>
      <w:rPr>
        <w:rFonts w:cs="Times New Roman" w:hint="default"/>
      </w:rPr>
    </w:lvl>
  </w:abstractNum>
  <w:abstractNum w:abstractNumId="7">
    <w:nsid w:val="6DE54C15"/>
    <w:multiLevelType w:val="multilevel"/>
    <w:tmpl w:val="AC2C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7B8"/>
    <w:rsid w:val="00022433"/>
    <w:rsid w:val="00063251"/>
    <w:rsid w:val="0007439B"/>
    <w:rsid w:val="00082D34"/>
    <w:rsid w:val="000857F3"/>
    <w:rsid w:val="000D1910"/>
    <w:rsid w:val="000E07E4"/>
    <w:rsid w:val="001248DA"/>
    <w:rsid w:val="0016039E"/>
    <w:rsid w:val="001720D1"/>
    <w:rsid w:val="001805C3"/>
    <w:rsid w:val="002070F5"/>
    <w:rsid w:val="002241F9"/>
    <w:rsid w:val="002425F2"/>
    <w:rsid w:val="002741A0"/>
    <w:rsid w:val="002A128D"/>
    <w:rsid w:val="002B6310"/>
    <w:rsid w:val="002C43D9"/>
    <w:rsid w:val="002E7CE3"/>
    <w:rsid w:val="002F260E"/>
    <w:rsid w:val="003178F2"/>
    <w:rsid w:val="00393D36"/>
    <w:rsid w:val="003A26D8"/>
    <w:rsid w:val="003F49F8"/>
    <w:rsid w:val="00427B67"/>
    <w:rsid w:val="00442995"/>
    <w:rsid w:val="004D45AC"/>
    <w:rsid w:val="004E13FC"/>
    <w:rsid w:val="005062A3"/>
    <w:rsid w:val="00514686"/>
    <w:rsid w:val="0054583B"/>
    <w:rsid w:val="005769D0"/>
    <w:rsid w:val="005A6925"/>
    <w:rsid w:val="00656993"/>
    <w:rsid w:val="00675B12"/>
    <w:rsid w:val="0080632B"/>
    <w:rsid w:val="00854B51"/>
    <w:rsid w:val="008827DE"/>
    <w:rsid w:val="0089554B"/>
    <w:rsid w:val="008A7357"/>
    <w:rsid w:val="008C7BE0"/>
    <w:rsid w:val="008D6041"/>
    <w:rsid w:val="00935CC7"/>
    <w:rsid w:val="00986602"/>
    <w:rsid w:val="009D10C9"/>
    <w:rsid w:val="009F0884"/>
    <w:rsid w:val="00A21047"/>
    <w:rsid w:val="00A25B68"/>
    <w:rsid w:val="00A73B50"/>
    <w:rsid w:val="00A8449B"/>
    <w:rsid w:val="00A86CDC"/>
    <w:rsid w:val="00AE5D70"/>
    <w:rsid w:val="00B14724"/>
    <w:rsid w:val="00B22659"/>
    <w:rsid w:val="00BA05B9"/>
    <w:rsid w:val="00BF27B8"/>
    <w:rsid w:val="00C175C8"/>
    <w:rsid w:val="00C92C15"/>
    <w:rsid w:val="00CE6074"/>
    <w:rsid w:val="00CF7E5C"/>
    <w:rsid w:val="00D277B6"/>
    <w:rsid w:val="00D52E56"/>
    <w:rsid w:val="00D63BAB"/>
    <w:rsid w:val="00D65AF5"/>
    <w:rsid w:val="00D66C0E"/>
    <w:rsid w:val="00D74E0F"/>
    <w:rsid w:val="00D8549F"/>
    <w:rsid w:val="00DB53F4"/>
    <w:rsid w:val="00DC37E5"/>
    <w:rsid w:val="00DD451C"/>
    <w:rsid w:val="00DE0AB0"/>
    <w:rsid w:val="00E35935"/>
    <w:rsid w:val="00E73562"/>
    <w:rsid w:val="00E80AFF"/>
    <w:rsid w:val="00E8608B"/>
    <w:rsid w:val="00EE0BE8"/>
    <w:rsid w:val="00EE606A"/>
    <w:rsid w:val="00EF651F"/>
    <w:rsid w:val="00F26B7C"/>
    <w:rsid w:val="00F867B3"/>
    <w:rsid w:val="00FB2EB9"/>
    <w:rsid w:val="00FD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039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B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5A6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A6925"/>
    <w:rPr>
      <w:rFonts w:eastAsiaTheme="minorEastAsia"/>
      <w:lang w:eastAsia="ru-RU"/>
    </w:rPr>
  </w:style>
  <w:style w:type="paragraph" w:styleId="a7">
    <w:name w:val="Normal (Web)"/>
    <w:basedOn w:val="a"/>
    <w:rsid w:val="008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qFormat/>
    <w:rsid w:val="008D6041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16039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rsid w:val="0016039E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16039E"/>
    <w:rPr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1603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c">
    <w:name w:val="Комментарий"/>
    <w:basedOn w:val="a"/>
    <w:next w:val="a"/>
    <w:rsid w:val="0016039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character" w:customStyle="1" w:styleId="text">
    <w:name w:val="text"/>
    <w:basedOn w:val="a0"/>
    <w:rsid w:val="003F49F8"/>
  </w:style>
  <w:style w:type="paragraph" w:styleId="ad">
    <w:name w:val="Body Text"/>
    <w:basedOn w:val="a"/>
    <w:link w:val="ae"/>
    <w:uiPriority w:val="1"/>
    <w:qFormat/>
    <w:rsid w:val="003F49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3F49F8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99"/>
    <w:qFormat/>
    <w:rsid w:val="008827D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0">
    <w:name w:val="Hyperlink"/>
    <w:basedOn w:val="a0"/>
    <w:uiPriority w:val="99"/>
    <w:rsid w:val="008827DE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7">
    <w:name w:val="s_37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99"/>
    <w:qFormat/>
    <w:rsid w:val="00063251"/>
    <w:rPr>
      <w:rFonts w:cs="Times New Roman"/>
      <w:b/>
      <w:bCs/>
    </w:rPr>
  </w:style>
  <w:style w:type="character" w:customStyle="1" w:styleId="markdown-word">
    <w:name w:val="markdown-word"/>
    <w:basedOn w:val="a0"/>
    <w:uiPriority w:val="99"/>
    <w:rsid w:val="00063251"/>
    <w:rPr>
      <w:rFonts w:cs="Times New Roman"/>
    </w:rPr>
  </w:style>
  <w:style w:type="character" w:customStyle="1" w:styleId="texttexttypographysubheader-mtitlesubject--naofv">
    <w:name w:val="text text_typography_subheader-m title__subject--naofv"/>
    <w:basedOn w:val="a0"/>
    <w:uiPriority w:val="99"/>
    <w:rsid w:val="00063251"/>
    <w:rPr>
      <w:rFonts w:cs="Times New Roman"/>
    </w:rPr>
  </w:style>
  <w:style w:type="paragraph" w:styleId="af2">
    <w:name w:val="header"/>
    <w:basedOn w:val="a"/>
    <w:link w:val="af3"/>
    <w:rsid w:val="000743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Верхний колонтитул Знак"/>
    <w:basedOn w:val="a0"/>
    <w:link w:val="af2"/>
    <w:rsid w:val="000743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0">
    <w:name w:val="xl30"/>
    <w:basedOn w:val="a"/>
    <w:rsid w:val="0007439B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4">
    <w:name w:val="Title"/>
    <w:basedOn w:val="a"/>
    <w:link w:val="af5"/>
    <w:qFormat/>
    <w:rsid w:val="00C92C1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Название Знак"/>
    <w:basedOn w:val="a0"/>
    <w:link w:val="af4"/>
    <w:rsid w:val="00C92C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C92C15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styleId="af6">
    <w:name w:val="FollowedHyperlink"/>
    <w:basedOn w:val="a0"/>
    <w:uiPriority w:val="99"/>
    <w:semiHidden/>
    <w:unhideWhenUsed/>
    <w:rsid w:val="00D65AF5"/>
    <w:rPr>
      <w:color w:val="800080"/>
      <w:u w:val="single"/>
    </w:rPr>
  </w:style>
  <w:style w:type="paragraph" w:customStyle="1" w:styleId="xl68">
    <w:name w:val="xl68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D65AF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D65AF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D65AF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D65AF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2">
    <w:name w:val="xl9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65AF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65AF5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65AF5"/>
    <w:pPr>
      <w:pBdr>
        <w:top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9">
    <w:name w:val="xl12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0">
    <w:name w:val="xl13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D65AF5"/>
    <w:pPr>
      <w:pBdr>
        <w:left w:val="single" w:sz="4" w:space="9" w:color="000000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32">
    <w:name w:val="xl132"/>
    <w:basedOn w:val="a"/>
    <w:rsid w:val="00D65AF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a"/>
    <w:rsid w:val="00D65AF5"/>
    <w:pPr>
      <w:pBdr>
        <w:top w:val="single" w:sz="4" w:space="0" w:color="000000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4">
    <w:name w:val="xl134"/>
    <w:basedOn w:val="a"/>
    <w:rsid w:val="00D65AF5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D65AF5"/>
    <w:pPr>
      <w:pBdr>
        <w:top w:val="single" w:sz="4" w:space="0" w:color="000000"/>
        <w:left w:val="single" w:sz="4" w:space="18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7">
    <w:name w:val="xl137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8">
    <w:name w:val="xl138"/>
    <w:basedOn w:val="a"/>
    <w:rsid w:val="00D65AF5"/>
    <w:pPr>
      <w:pBdr>
        <w:left w:val="single" w:sz="4" w:space="18" w:color="000000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2">
    <w:name w:val="xl142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"/>
    <w:rsid w:val="00D65AF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a"/>
    <w:rsid w:val="00D65AF5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6">
    <w:name w:val="xl146"/>
    <w:basedOn w:val="a"/>
    <w:rsid w:val="00D65AF5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7">
    <w:name w:val="xl147"/>
    <w:basedOn w:val="a"/>
    <w:rsid w:val="00D65AF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D65AF5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9">
    <w:name w:val="xl159"/>
    <w:basedOn w:val="a"/>
    <w:rsid w:val="00D65AF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1">
    <w:name w:val="xl161"/>
    <w:basedOn w:val="a"/>
    <w:rsid w:val="00D65AF5"/>
    <w:pPr>
      <w:pBdr>
        <w:top w:val="single" w:sz="4" w:space="0" w:color="000000"/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D65AF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66">
    <w:name w:val="xl16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68">
    <w:name w:val="xl168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69">
    <w:name w:val="xl16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0">
    <w:name w:val="xl17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1">
    <w:name w:val="xl17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2">
    <w:name w:val="xl17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73">
    <w:name w:val="xl17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4">
    <w:name w:val="xl17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5">
    <w:name w:val="xl17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7">
    <w:name w:val="xl177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8">
    <w:name w:val="xl178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9">
    <w:name w:val="xl179"/>
    <w:basedOn w:val="a"/>
    <w:rsid w:val="003178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0">
    <w:name w:val="xl180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1">
    <w:name w:val="xl181"/>
    <w:basedOn w:val="a"/>
    <w:rsid w:val="003178F2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3178F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4">
    <w:name w:val="xl184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5">
    <w:name w:val="xl185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8">
    <w:name w:val="xl188"/>
    <w:basedOn w:val="a"/>
    <w:rsid w:val="003178F2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3178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2">
    <w:name w:val="xl19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3">
    <w:name w:val="xl193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4">
    <w:name w:val="xl194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5">
    <w:name w:val="xl195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6">
    <w:name w:val="xl196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3178F2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8">
    <w:name w:val="xl198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1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8</Pages>
  <Words>4489</Words>
  <Characters>25590</Characters>
  <Application>Microsoft Office Word</Application>
  <DocSecurity>0</DocSecurity>
  <Lines>213</Lines>
  <Paragraphs>60</Paragraphs>
  <ScaleCrop>false</ScaleCrop>
  <Company/>
  <LinksUpToDate>false</LinksUpToDate>
  <CharactersWithSpaces>30019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69</cp:revision>
  <cp:lastPrinted>2025-02-11T07:31:00Z</cp:lastPrinted>
  <dcterms:created xsi:type="dcterms:W3CDTF">2025-01-28T07:17:00Z</dcterms:created>
  <dcterms:modified xsi:type="dcterms:W3CDTF">2026-04-01T08:13:00Z</dcterms:modified>
</cp:coreProperties>
</file>